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36F2" w14:textId="77777777" w:rsidR="00AC1A10" w:rsidRPr="00607817" w:rsidRDefault="00AC1A10" w:rsidP="00607817">
      <w:pPr>
        <w:pStyle w:val="01TitlePageHeader"/>
      </w:pPr>
      <w:bookmarkStart w:id="0" w:name="_GoBack"/>
      <w:bookmarkEnd w:id="0"/>
      <w:r w:rsidRPr="00607817">
        <w:t>Configuration control board charter customizable template</w:t>
      </w:r>
    </w:p>
    <w:p w14:paraId="2348A1D4" w14:textId="77777777" w:rsidR="00607817" w:rsidRDefault="00607817" w:rsidP="00607817"/>
    <w:p w14:paraId="34751989" w14:textId="77777777" w:rsidR="00607817" w:rsidRDefault="00607817" w:rsidP="00607817"/>
    <w:p w14:paraId="0B616408" w14:textId="77777777" w:rsidR="00607817" w:rsidRPr="001C69C3" w:rsidRDefault="00607817" w:rsidP="00607817"/>
    <w:p w14:paraId="3247306B" w14:textId="77777777" w:rsidR="00607817" w:rsidRPr="00E91482" w:rsidRDefault="00607817" w:rsidP="00607817">
      <w:pPr>
        <w:rPr>
          <w:color w:val="000000" w:themeColor="text1"/>
        </w:rPr>
      </w:pPr>
      <w:r>
        <w:rPr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8BC2D80" wp14:editId="062A5714">
                <wp:simplePos x="0" y="0"/>
                <wp:positionH relativeFrom="column">
                  <wp:posOffset>0</wp:posOffset>
                </wp:positionH>
                <wp:positionV relativeFrom="paragraph">
                  <wp:posOffset>126365</wp:posOffset>
                </wp:positionV>
                <wp:extent cx="5546957" cy="341"/>
                <wp:effectExtent l="0" t="12700" r="15875" b="1270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6957" cy="34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088FFE" id="Straight Connector 2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9.95pt" to="436.75pt,1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" strokecolor="black [3213]" strokeweight="1.5pt"/>
            </w:pict>
          </mc:Fallback>
        </mc:AlternateContent>
      </w:r>
    </w:p>
    <w:p w14:paraId="70194479" w14:textId="040783F1" w:rsidR="00607817" w:rsidRDefault="00607817" w:rsidP="00607817">
      <w:pPr>
        <w:pStyle w:val="NoSpacing"/>
        <w:ind w:left="360" w:right="1170"/>
        <w:jc w:val="both"/>
      </w:pPr>
      <w:r w:rsidRPr="00607817">
        <w:rPr>
          <w:rFonts w:ascii="Century Gothic" w:hAnsi="Century Gothic"/>
          <w:noProof/>
          <w:color w:val="646464" w:themeColor="background2"/>
          <w:sz w:val="18"/>
        </w:rPr>
        <w:t xml:space="preserve">Use this customizable template to build a charter for your configuration control board. For more information on configuration management, see our Success Playbook, </w:t>
      </w:r>
      <w:hyperlink r:id="rId11" w:history="1">
        <w:r w:rsidRPr="00607817">
          <w:rPr>
            <w:rStyle w:val="Hyperlink"/>
            <w:rFonts w:ascii="Century Gothic" w:hAnsi="Century Gothic"/>
            <w:bCs/>
            <w:noProof/>
            <w:sz w:val="18"/>
          </w:rPr>
          <w:t>Plan your successful CMDB deployment</w:t>
        </w:r>
      </w:hyperlink>
      <w:r w:rsidRPr="00607817">
        <w:rPr>
          <w:rFonts w:ascii="Century Gothic" w:hAnsi="Century Gothic"/>
          <w:noProof/>
          <w:color w:val="646464" w:themeColor="background2"/>
          <w:sz w:val="18"/>
        </w:rPr>
        <w:t xml:space="preserve">, and additional resources on our </w:t>
      </w:r>
      <w:hyperlink r:id="rId12" w:history="1">
        <w:r w:rsidRPr="00607817">
          <w:rPr>
            <w:rStyle w:val="Hyperlink"/>
            <w:rFonts w:ascii="Century Gothic" w:hAnsi="Century Gothic"/>
            <w:bCs/>
            <w:noProof/>
            <w:sz w:val="18"/>
          </w:rPr>
          <w:t>Customer Success Center</w:t>
        </w:r>
      </w:hyperlink>
      <w:r w:rsidRPr="00607817">
        <w:rPr>
          <w:rFonts w:ascii="Century Gothic" w:hAnsi="Century Gothic"/>
          <w:noProof/>
          <w:color w:val="646464" w:themeColor="background2"/>
          <w:sz w:val="18"/>
        </w:rPr>
        <w:t>.</w:t>
      </w:r>
      <w:r w:rsidRPr="001C69C3">
        <w:rPr>
          <w:rFonts w:ascii="Century Gothic" w:hAnsi="Century Gothic"/>
          <w:noProof/>
          <w:color w:val="646464" w:themeColor="background2"/>
          <w:sz w:val="18"/>
        </w:rPr>
        <w:t xml:space="preserve"> </w:t>
      </w:r>
    </w:p>
    <w:p w14:paraId="1464BA5D" w14:textId="77777777" w:rsidR="00607817" w:rsidRPr="001C69C3" w:rsidRDefault="00607817" w:rsidP="00607817">
      <w:r>
        <w:rPr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5B49FF" wp14:editId="46328A29">
                <wp:simplePos x="0" y="0"/>
                <wp:positionH relativeFrom="column">
                  <wp:posOffset>-5715</wp:posOffset>
                </wp:positionH>
                <wp:positionV relativeFrom="paragraph">
                  <wp:posOffset>95885</wp:posOffset>
                </wp:positionV>
                <wp:extent cx="5546725" cy="0"/>
                <wp:effectExtent l="0" t="12700" r="15875" b="127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67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096BB" id="Straight Connector 2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7.55pt" to="436.3pt,7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" strokecolor="black [3213]" strokeweight="1.5pt"/>
            </w:pict>
          </mc:Fallback>
        </mc:AlternateContent>
      </w:r>
    </w:p>
    <w:p w14:paraId="774E448B" w14:textId="77777777" w:rsidR="00607817" w:rsidRPr="00BD7BA6" w:rsidRDefault="00607817" w:rsidP="00607817"/>
    <w:p w14:paraId="10A882A2" w14:textId="77777777" w:rsidR="00607817" w:rsidRDefault="00607817" w:rsidP="00607817"/>
    <w:p w14:paraId="2BA83753" w14:textId="77777777" w:rsidR="00AC1A10" w:rsidRPr="007D78A1" w:rsidRDefault="00AC1A10" w:rsidP="00451B0C">
      <w:pPr>
        <w:pStyle w:val="Heading4"/>
        <w:rPr>
          <w:rFonts w:cs="Times New Roman"/>
        </w:rPr>
      </w:pPr>
      <w:r w:rsidRPr="007D78A1">
        <w:t xml:space="preserve">1.0 – Configuration </w:t>
      </w:r>
      <w:r w:rsidR="00607817">
        <w:t>c</w:t>
      </w:r>
      <w:r w:rsidRPr="007D78A1">
        <w:t xml:space="preserve">ontrol </w:t>
      </w:r>
      <w:r w:rsidR="00607817">
        <w:t>b</w:t>
      </w:r>
      <w:r w:rsidRPr="007D78A1">
        <w:t xml:space="preserve">oard </w:t>
      </w:r>
    </w:p>
    <w:p w14:paraId="6F5F4703" w14:textId="77777777" w:rsidR="00AC1A10" w:rsidRPr="007D78A1" w:rsidRDefault="00AC1A10" w:rsidP="00607817">
      <w:pPr>
        <w:rPr>
          <w:rFonts w:cs="Times New Roman"/>
        </w:rPr>
      </w:pPr>
      <w:r w:rsidRPr="007D78A1">
        <w:t xml:space="preserve">This </w:t>
      </w:r>
      <w:r w:rsidR="00607817">
        <w:t>c</w:t>
      </w:r>
      <w:r w:rsidRPr="007D78A1">
        <w:t xml:space="preserve">harter establishes a </w:t>
      </w:r>
      <w:r w:rsidR="00607817">
        <w:t>c</w:t>
      </w:r>
      <w:r w:rsidRPr="007D78A1">
        <w:t xml:space="preserve">onfiguration </w:t>
      </w:r>
      <w:r w:rsidR="00607817">
        <w:t>c</w:t>
      </w:r>
      <w:r w:rsidRPr="007D78A1">
        <w:t xml:space="preserve">ontrol </w:t>
      </w:r>
      <w:r w:rsidR="00607817">
        <w:t>b</w:t>
      </w:r>
      <w:r w:rsidRPr="007D78A1">
        <w:t>oard (CCB) to oversee and direct</w:t>
      </w:r>
      <w:r w:rsidR="00607817">
        <w:t xml:space="preserve"> the</w:t>
      </w:r>
      <w:r w:rsidRPr="007D78A1">
        <w:t xml:space="preserve"> actions and changes to the </w:t>
      </w:r>
      <w:r w:rsidRPr="00905A0F">
        <w:rPr>
          <w:i/>
        </w:rPr>
        <w:t>&lt;</w:t>
      </w:r>
      <w:r w:rsidR="00607817" w:rsidRPr="00905A0F">
        <w:rPr>
          <w:i/>
        </w:rPr>
        <w:t xml:space="preserve">your </w:t>
      </w:r>
      <w:r w:rsidRPr="00905A0F">
        <w:rPr>
          <w:i/>
        </w:rPr>
        <w:t>organization&gt;</w:t>
      </w:r>
      <w:r w:rsidRPr="007D78A1">
        <w:t xml:space="preserve"> </w:t>
      </w:r>
      <w:r w:rsidR="00F3445A">
        <w:t>c</w:t>
      </w:r>
      <w:r w:rsidRPr="007D78A1">
        <w:t xml:space="preserve">onfiguration </w:t>
      </w:r>
      <w:r w:rsidR="00F3445A">
        <w:t>m</w:t>
      </w:r>
      <w:r w:rsidRPr="007D78A1">
        <w:t xml:space="preserve">anagement </w:t>
      </w:r>
      <w:r w:rsidR="00F3445A">
        <w:t>p</w:t>
      </w:r>
      <w:r w:rsidRPr="007D78A1">
        <w:t xml:space="preserve">lan and all related configuration management activities. </w:t>
      </w:r>
    </w:p>
    <w:p w14:paraId="35343274" w14:textId="77777777" w:rsidR="00AC1A10" w:rsidRPr="00B07374" w:rsidRDefault="00AC1A10" w:rsidP="00B07374">
      <w:pPr>
        <w:pStyle w:val="Heading4"/>
      </w:pPr>
      <w:r w:rsidRPr="00B07374">
        <w:t xml:space="preserve">1.1 – Goals, </w:t>
      </w:r>
      <w:r w:rsidR="00F3445A" w:rsidRPr="00B07374">
        <w:t>o</w:t>
      </w:r>
      <w:r w:rsidRPr="00B07374">
        <w:t xml:space="preserve">bjectives, and </w:t>
      </w:r>
      <w:r w:rsidR="00F3445A" w:rsidRPr="00B07374">
        <w:t>g</w:t>
      </w:r>
      <w:r w:rsidRPr="00B07374">
        <w:t xml:space="preserve">uiding </w:t>
      </w:r>
      <w:r w:rsidR="00F3445A" w:rsidRPr="00B07374">
        <w:t>p</w:t>
      </w:r>
      <w:r w:rsidRPr="00B07374">
        <w:t xml:space="preserve">rinciples of the CCB </w:t>
      </w:r>
    </w:p>
    <w:p w14:paraId="2E80696E" w14:textId="77777777" w:rsidR="00B07374" w:rsidRDefault="00B07374" w:rsidP="00905A0F">
      <w:pPr>
        <w:pStyle w:val="Heading3"/>
      </w:pPr>
      <w:r>
        <w:t>Goal</w:t>
      </w:r>
    </w:p>
    <w:p w14:paraId="0F5959E9" w14:textId="77777777" w:rsidR="00AC1A10" w:rsidRPr="007D78A1" w:rsidRDefault="00AC1A10" w:rsidP="00607817">
      <w:pPr>
        <w:rPr>
          <w:rFonts w:cs="Times New Roman"/>
        </w:rPr>
      </w:pPr>
      <w:r w:rsidRPr="007D78A1">
        <w:t xml:space="preserve">The goal of the CCB is to effectively manage configuration management efforts to improve the effectiveness and responsiveness of </w:t>
      </w:r>
      <w:r w:rsidRPr="00905A0F">
        <w:rPr>
          <w:i/>
        </w:rPr>
        <w:t>&lt;</w:t>
      </w:r>
      <w:r w:rsidR="00F3445A" w:rsidRPr="00905A0F">
        <w:rPr>
          <w:i/>
        </w:rPr>
        <w:t xml:space="preserve">your </w:t>
      </w:r>
      <w:r w:rsidRPr="00905A0F">
        <w:rPr>
          <w:i/>
        </w:rPr>
        <w:t>organization&gt;</w:t>
      </w:r>
      <w:r w:rsidRPr="007D78A1">
        <w:t xml:space="preserve">’s information technology infrastructures to better </w:t>
      </w:r>
      <w:r w:rsidR="00F3445A">
        <w:t>align</w:t>
      </w:r>
      <w:r w:rsidR="00F3445A" w:rsidRPr="007D78A1">
        <w:t xml:space="preserve"> </w:t>
      </w:r>
      <w:r w:rsidRPr="00905A0F">
        <w:rPr>
          <w:i/>
        </w:rPr>
        <w:t>&lt;</w:t>
      </w:r>
      <w:r w:rsidR="00F3445A" w:rsidRPr="00905A0F">
        <w:rPr>
          <w:i/>
        </w:rPr>
        <w:t xml:space="preserve">your </w:t>
      </w:r>
      <w:r w:rsidRPr="00905A0F">
        <w:rPr>
          <w:i/>
        </w:rPr>
        <w:t>organization&gt;</w:t>
      </w:r>
      <w:r w:rsidRPr="007D78A1">
        <w:t xml:space="preserve">’s business efforts with corporate goals. </w:t>
      </w:r>
    </w:p>
    <w:p w14:paraId="71DAF4EA" w14:textId="77777777" w:rsidR="00451B0C" w:rsidRPr="00B07374" w:rsidRDefault="00451B0C" w:rsidP="00905A0F">
      <w:pPr>
        <w:pStyle w:val="Heading3"/>
      </w:pPr>
      <w:r w:rsidRPr="00B07374">
        <w:t>General objectives</w:t>
      </w:r>
    </w:p>
    <w:p w14:paraId="77F2BAD4" w14:textId="77777777" w:rsidR="00AC1A10" w:rsidRPr="007D78A1" w:rsidRDefault="00F3445A" w:rsidP="00607817">
      <w:pPr>
        <w:rPr>
          <w:rFonts w:cs="Times New Roman"/>
        </w:rPr>
      </w:pPr>
      <w:r>
        <w:t>The g</w:t>
      </w:r>
      <w:r w:rsidR="00AC1A10" w:rsidRPr="007D78A1">
        <w:t xml:space="preserve">eneral objectives of the CCB are to: </w:t>
      </w:r>
    </w:p>
    <w:p w14:paraId="35F640BE" w14:textId="77777777" w:rsidR="00AC1A10" w:rsidRPr="00607817" w:rsidRDefault="00AC1A10" w:rsidP="00607817">
      <w:pPr>
        <w:pStyle w:val="07Bullets"/>
      </w:pPr>
      <w:r w:rsidRPr="00607817">
        <w:t xml:space="preserve">Ensure the </w:t>
      </w:r>
      <w:r w:rsidRPr="00607817">
        <w:rPr>
          <w:i/>
        </w:rPr>
        <w:t>&lt;your organization&gt;</w:t>
      </w:r>
      <w:r w:rsidRPr="00607817">
        <w:t xml:space="preserve"> </w:t>
      </w:r>
      <w:r w:rsidR="00F3445A">
        <w:t>configuration management</w:t>
      </w:r>
      <w:r w:rsidR="004E5F65">
        <w:t xml:space="preserve"> (CM)</w:t>
      </w:r>
      <w:r w:rsidR="00F3445A">
        <w:t xml:space="preserve"> plan</w:t>
      </w:r>
      <w:r w:rsidRPr="00607817">
        <w:t xml:space="preserve"> </w:t>
      </w:r>
      <w:r w:rsidR="00F3445A">
        <w:t>aligns</w:t>
      </w:r>
      <w:r w:rsidRPr="00607817">
        <w:t xml:space="preserve"> with IT initiatives </w:t>
      </w:r>
    </w:p>
    <w:p w14:paraId="431E77E3" w14:textId="77777777" w:rsidR="00AC1A10" w:rsidRPr="00607817" w:rsidRDefault="00AC1A10" w:rsidP="00607817">
      <w:pPr>
        <w:pStyle w:val="07Bullets"/>
      </w:pPr>
      <w:r w:rsidRPr="00607817">
        <w:t xml:space="preserve">Oversee deviations and waivers to the </w:t>
      </w:r>
      <w:r w:rsidRPr="00607817">
        <w:rPr>
          <w:i/>
        </w:rPr>
        <w:t>&lt;your organization&gt;</w:t>
      </w:r>
      <w:r w:rsidR="00F3445A">
        <w:t xml:space="preserve"> </w:t>
      </w:r>
      <w:r w:rsidR="004E5F65">
        <w:t>CM</w:t>
      </w:r>
      <w:r w:rsidR="00F3445A">
        <w:t xml:space="preserve"> plan</w:t>
      </w:r>
      <w:r w:rsidRPr="00607817">
        <w:t xml:space="preserve"> </w:t>
      </w:r>
    </w:p>
    <w:p w14:paraId="02EA2885" w14:textId="77777777" w:rsidR="00AC1A10" w:rsidRPr="00607817" w:rsidRDefault="00AC1A10" w:rsidP="00607817">
      <w:pPr>
        <w:pStyle w:val="07Bullets"/>
      </w:pPr>
      <w:r w:rsidRPr="00607817">
        <w:t xml:space="preserve">Provide leadership, managerial oversight, and </w:t>
      </w:r>
      <w:r w:rsidR="00F3445A">
        <w:t xml:space="preserve">a </w:t>
      </w:r>
      <w:r w:rsidRPr="00607817">
        <w:t xml:space="preserve">decision-making process to ensure effective configuration management activities </w:t>
      </w:r>
    </w:p>
    <w:p w14:paraId="6C211CC1" w14:textId="77777777" w:rsidR="00AC1A10" w:rsidRPr="00607817" w:rsidRDefault="00AC1A10" w:rsidP="00607817">
      <w:pPr>
        <w:pStyle w:val="07Bullets"/>
      </w:pPr>
      <w:r w:rsidRPr="00607817">
        <w:t>Review, approve</w:t>
      </w:r>
      <w:r w:rsidR="00F3445A">
        <w:t>,</w:t>
      </w:r>
      <w:r w:rsidRPr="00607817">
        <w:t xml:space="preserve"> and prioritize changes to the </w:t>
      </w:r>
      <w:r w:rsidRPr="00607817">
        <w:rPr>
          <w:i/>
        </w:rPr>
        <w:t>&lt;your organization&gt;</w:t>
      </w:r>
      <w:r w:rsidRPr="00607817">
        <w:t xml:space="preserve"> </w:t>
      </w:r>
      <w:r w:rsidR="004E5F65">
        <w:t>CM</w:t>
      </w:r>
      <w:r w:rsidR="00F3445A">
        <w:t xml:space="preserve"> plan</w:t>
      </w:r>
      <w:r w:rsidRPr="00607817">
        <w:t xml:space="preserve"> in order to ensure effective </w:t>
      </w:r>
      <w:r w:rsidR="00F3445A" w:rsidRPr="00607817">
        <w:t xml:space="preserve">resource </w:t>
      </w:r>
      <w:r w:rsidRPr="00607817">
        <w:t xml:space="preserve">deployment </w:t>
      </w:r>
    </w:p>
    <w:p w14:paraId="4D58F8EC" w14:textId="77777777" w:rsidR="00AC1A10" w:rsidRPr="00607817" w:rsidRDefault="00AC1A10" w:rsidP="00607817">
      <w:pPr>
        <w:pStyle w:val="07Bullets"/>
      </w:pPr>
      <w:r w:rsidRPr="00607817">
        <w:t>Promote and encourage interactions with other relevant processes</w:t>
      </w:r>
      <w:r w:rsidR="00F3445A">
        <w:t>—</w:t>
      </w:r>
      <w:r w:rsidRPr="00607817">
        <w:t>such as architecture, security, project management, business continuity planning/disaster recovery, internal audits, etc.</w:t>
      </w:r>
      <w:r w:rsidR="00F3445A">
        <w:t xml:space="preserve">—in order </w:t>
      </w:r>
      <w:r w:rsidRPr="00607817">
        <w:t>to improve communication, coordination</w:t>
      </w:r>
      <w:r w:rsidR="00F3445A">
        <w:t>,</w:t>
      </w:r>
      <w:r w:rsidRPr="00607817">
        <w:t xml:space="preserve"> and cooperation </w:t>
      </w:r>
    </w:p>
    <w:p w14:paraId="69525A5C" w14:textId="77777777" w:rsidR="00AC1A10" w:rsidRPr="00607817" w:rsidRDefault="00AC1A10" w:rsidP="00607817">
      <w:pPr>
        <w:pStyle w:val="07Bullets"/>
      </w:pPr>
      <w:r w:rsidRPr="00607817">
        <w:t xml:space="preserve">Ensure continuity of the </w:t>
      </w:r>
      <w:r w:rsidRPr="00607817">
        <w:rPr>
          <w:i/>
        </w:rPr>
        <w:t>&lt;your organization&gt;</w:t>
      </w:r>
      <w:r w:rsidR="00F3445A">
        <w:t xml:space="preserve"> </w:t>
      </w:r>
      <w:r w:rsidR="004E5F65">
        <w:t>CM</w:t>
      </w:r>
      <w:r w:rsidR="00F3445A">
        <w:t xml:space="preserve"> plan</w:t>
      </w:r>
    </w:p>
    <w:p w14:paraId="17617974" w14:textId="77777777" w:rsidR="00451B0C" w:rsidRDefault="00451B0C" w:rsidP="00905A0F">
      <w:pPr>
        <w:pStyle w:val="Heading3"/>
      </w:pPr>
      <w:r>
        <w:lastRenderedPageBreak/>
        <w:t>Guiding principles</w:t>
      </w:r>
    </w:p>
    <w:p w14:paraId="117D1E8D" w14:textId="77777777" w:rsidR="00AC1A10" w:rsidRPr="007D78A1" w:rsidRDefault="00AC1A10" w:rsidP="00607817">
      <w:pPr>
        <w:rPr>
          <w:rFonts w:cs="Times New Roman"/>
        </w:rPr>
      </w:pPr>
      <w:r w:rsidRPr="007D78A1">
        <w:t>The guiding principles of the CCB are</w:t>
      </w:r>
      <w:r w:rsidR="00B07374">
        <w:t xml:space="preserve"> to</w:t>
      </w:r>
      <w:r w:rsidRPr="007D78A1">
        <w:t xml:space="preserve">: </w:t>
      </w:r>
    </w:p>
    <w:p w14:paraId="0809BEAC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Serve as </w:t>
      </w:r>
      <w:r w:rsidR="00F3445A">
        <w:t xml:space="preserve">an </w:t>
      </w:r>
      <w:r w:rsidRPr="007D78A1">
        <w:t xml:space="preserve">example of best practices for </w:t>
      </w:r>
      <w:r w:rsidRPr="00905A0F">
        <w:rPr>
          <w:i/>
        </w:rPr>
        <w:t>&lt;</w:t>
      </w:r>
      <w:r w:rsidR="00F3445A" w:rsidRPr="00905A0F">
        <w:rPr>
          <w:i/>
        </w:rPr>
        <w:t xml:space="preserve">your </w:t>
      </w:r>
      <w:r w:rsidRPr="00905A0F">
        <w:rPr>
          <w:i/>
        </w:rPr>
        <w:t>organization&gt;</w:t>
      </w:r>
      <w:r w:rsidRPr="007D78A1">
        <w:t xml:space="preserve">’s IT groups </w:t>
      </w:r>
    </w:p>
    <w:p w14:paraId="78E48FD7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Adhere to and fully support corporate initiatives, such as information security, privacy, regulatory audits, production assurance, etc. </w:t>
      </w:r>
    </w:p>
    <w:p w14:paraId="736F369F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Provide for the transparency of configuration management activities </w:t>
      </w:r>
    </w:p>
    <w:p w14:paraId="0C8F53FF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Make decisions that are consistent with reducing key-person dependencies throughout </w:t>
      </w:r>
      <w:r w:rsidRPr="00905A0F">
        <w:rPr>
          <w:i/>
        </w:rPr>
        <w:t>&lt;</w:t>
      </w:r>
      <w:r w:rsidR="00F3445A" w:rsidRPr="00905A0F">
        <w:rPr>
          <w:i/>
        </w:rPr>
        <w:t xml:space="preserve">your </w:t>
      </w:r>
      <w:r w:rsidRPr="00905A0F">
        <w:rPr>
          <w:i/>
        </w:rPr>
        <w:t>organization&gt;</w:t>
      </w:r>
      <w:r w:rsidRPr="007D78A1">
        <w:t xml:space="preserve">’s IT areas </w:t>
      </w:r>
    </w:p>
    <w:p w14:paraId="71961634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Assist in maturing </w:t>
      </w:r>
      <w:r w:rsidRPr="00905A0F">
        <w:rPr>
          <w:i/>
        </w:rPr>
        <w:t>&lt;</w:t>
      </w:r>
      <w:r w:rsidR="00F3445A" w:rsidRPr="00905A0F">
        <w:rPr>
          <w:i/>
        </w:rPr>
        <w:t xml:space="preserve">your </w:t>
      </w:r>
      <w:r w:rsidRPr="00905A0F">
        <w:rPr>
          <w:i/>
        </w:rPr>
        <w:t>organization&gt;</w:t>
      </w:r>
      <w:r w:rsidRPr="007D78A1">
        <w:t>’s employees, processes</w:t>
      </w:r>
      <w:r w:rsidR="00F3445A">
        <w:t>,</w:t>
      </w:r>
      <w:r w:rsidRPr="007D78A1">
        <w:t xml:space="preserve"> and tools to improve long-term business performance </w:t>
      </w:r>
    </w:p>
    <w:p w14:paraId="25DECE6A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>Act on requests for changes, deviations</w:t>
      </w:r>
      <w:r w:rsidR="00F3445A">
        <w:t>,</w:t>
      </w:r>
      <w:r w:rsidRPr="007D78A1">
        <w:t xml:space="preserve"> and waivers within established time</w:t>
      </w:r>
      <w:r w:rsidR="00F3445A">
        <w:t xml:space="preserve"> </w:t>
      </w:r>
      <w:r w:rsidRPr="007D78A1">
        <w:t xml:space="preserve">frames </w:t>
      </w:r>
    </w:p>
    <w:p w14:paraId="6FA1865B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>Make decisions and recommendations that are cost</w:t>
      </w:r>
      <w:r w:rsidR="00F3445A">
        <w:t xml:space="preserve"> </w:t>
      </w:r>
      <w:r w:rsidRPr="007D78A1">
        <w:t>effective, justified</w:t>
      </w:r>
      <w:r w:rsidR="00F3445A">
        <w:t>,</w:t>
      </w:r>
      <w:r w:rsidRPr="007D78A1">
        <w:t xml:space="preserve"> and have engaged other appropriate areas</w:t>
      </w:r>
    </w:p>
    <w:p w14:paraId="22AC46B3" w14:textId="77777777" w:rsidR="00AC1A10" w:rsidRPr="007D78A1" w:rsidRDefault="00AC1A10" w:rsidP="00B07374">
      <w:pPr>
        <w:pStyle w:val="Heading4"/>
        <w:rPr>
          <w:rFonts w:cs="Times New Roman"/>
        </w:rPr>
      </w:pPr>
      <w:r w:rsidRPr="007D78A1">
        <w:t xml:space="preserve">1.2 – CCB </w:t>
      </w:r>
      <w:r w:rsidR="00F3445A">
        <w:t>o</w:t>
      </w:r>
      <w:r w:rsidRPr="007D78A1">
        <w:t xml:space="preserve">rganization, </w:t>
      </w:r>
      <w:r w:rsidR="00F3445A">
        <w:t>r</w:t>
      </w:r>
      <w:r w:rsidRPr="007D78A1">
        <w:t>oles</w:t>
      </w:r>
      <w:r w:rsidR="00F3445A">
        <w:t>,</w:t>
      </w:r>
      <w:r w:rsidRPr="007D78A1">
        <w:t xml:space="preserve"> and </w:t>
      </w:r>
      <w:r w:rsidR="00F3445A">
        <w:t>r</w:t>
      </w:r>
      <w:r w:rsidRPr="007D78A1">
        <w:t xml:space="preserve">esponsibilities </w:t>
      </w:r>
    </w:p>
    <w:p w14:paraId="4620FB65" w14:textId="46CB4D86" w:rsidR="00AC1A10" w:rsidRPr="007D78A1" w:rsidRDefault="00AC1A10" w:rsidP="00607817">
      <w:pPr>
        <w:rPr>
          <w:rFonts w:cs="Times New Roman"/>
        </w:rPr>
      </w:pPr>
      <w:r w:rsidRPr="007D78A1">
        <w:t xml:space="preserve">The CCB has three roles: the CCB </w:t>
      </w:r>
      <w:r w:rsidR="00F3445A">
        <w:t>chair</w:t>
      </w:r>
      <w:r w:rsidRPr="007D78A1">
        <w:t xml:space="preserve">, </w:t>
      </w:r>
      <w:r w:rsidR="00F3445A">
        <w:t>b</w:t>
      </w:r>
      <w:r w:rsidRPr="007D78A1">
        <w:t xml:space="preserve">oard </w:t>
      </w:r>
      <w:r w:rsidR="00F3445A">
        <w:t>m</w:t>
      </w:r>
      <w:r w:rsidRPr="007D78A1">
        <w:t>embers</w:t>
      </w:r>
      <w:r w:rsidR="00B07374">
        <w:t>,</w:t>
      </w:r>
      <w:r w:rsidRPr="007D78A1">
        <w:t xml:space="preserve"> and the CM </w:t>
      </w:r>
      <w:r w:rsidR="00F3445A">
        <w:t>p</w:t>
      </w:r>
      <w:r w:rsidRPr="007D78A1">
        <w:t xml:space="preserve">rocess </w:t>
      </w:r>
      <w:r w:rsidR="00F3445A">
        <w:t>o</w:t>
      </w:r>
      <w:r w:rsidRPr="007D78A1">
        <w:t xml:space="preserve">wner. </w:t>
      </w:r>
    </w:p>
    <w:p w14:paraId="7A593EA2" w14:textId="77777777" w:rsidR="00AC1A10" w:rsidRPr="007D78A1" w:rsidRDefault="00AC1A10" w:rsidP="00607817">
      <w:r w:rsidRPr="007D78A1">
        <w:fldChar w:fldCharType="begin"/>
      </w:r>
      <w:r>
        <w:instrText xml:space="preserve"> INCLUDEPICTURE "C:\\var\\folders\\00\\886qlz4n6hq_s6577dj61jnc0000gn\\T\\com.microsoft.Word\\WebArchiveCopyPasteTempFiles\\page2image3809600" \* MERGEFORMAT </w:instrText>
      </w:r>
      <w:r w:rsidRPr="007D78A1">
        <w:fldChar w:fldCharType="separate"/>
      </w:r>
      <w:r w:rsidRPr="007D78A1">
        <w:drawing>
          <wp:inline distT="0" distB="0" distL="0" distR="0" wp14:anchorId="4AF58929" wp14:editId="489BB44C">
            <wp:extent cx="2894330" cy="1498600"/>
            <wp:effectExtent l="0" t="0" r="1270" b="0"/>
            <wp:docPr id="27" name="Picture 27" descr="page2image3809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2image38096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78A1">
        <w:fldChar w:fldCharType="end"/>
      </w:r>
    </w:p>
    <w:p w14:paraId="4CC4D119" w14:textId="77777777" w:rsidR="00AC1A10" w:rsidRPr="007D78A1" w:rsidRDefault="00AC1A10" w:rsidP="00607817"/>
    <w:p w14:paraId="35969CDA" w14:textId="77777777" w:rsidR="00AC1A10" w:rsidRPr="007D78A1" w:rsidRDefault="00AC1A10" w:rsidP="00607817">
      <w:pPr>
        <w:rPr>
          <w:rFonts w:cs="Times New Roman"/>
        </w:rPr>
      </w:pPr>
      <w:r w:rsidRPr="007D78A1">
        <w:t>Th</w:t>
      </w:r>
      <w:r w:rsidR="00F3445A">
        <w:t xml:space="preserve">is </w:t>
      </w:r>
      <w:r w:rsidRPr="007D78A1">
        <w:t>table defines the responsibilities and assignments of each role.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1207"/>
        <w:gridCol w:w="6438"/>
        <w:gridCol w:w="1705"/>
      </w:tblGrid>
      <w:tr w:rsidR="00AC1A10" w:rsidRPr="00607817" w14:paraId="2FDDE728" w14:textId="77777777" w:rsidTr="006078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tcW w:w="0" w:type="auto"/>
            <w:hideMark/>
          </w:tcPr>
          <w:p w14:paraId="6E0C18D4" w14:textId="77777777" w:rsidR="00AC1A10" w:rsidRPr="00607817" w:rsidRDefault="00AC1A10" w:rsidP="00607817">
            <w:pPr>
              <w:spacing w:before="96" w:after="96"/>
              <w:rPr>
                <w:b w:val="0"/>
                <w:color w:val="FFFFFF" w:themeColor="background1"/>
                <w:sz w:val="18"/>
                <w:szCs w:val="18"/>
              </w:rPr>
            </w:pPr>
            <w:r w:rsidRPr="00607817">
              <w:rPr>
                <w:color w:val="FFFFFF" w:themeColor="background1"/>
                <w:sz w:val="18"/>
                <w:szCs w:val="18"/>
              </w:rPr>
              <w:t>Role</w:t>
            </w:r>
          </w:p>
        </w:tc>
        <w:tc>
          <w:tcPr>
            <w:tcW w:w="6438" w:type="dxa"/>
            <w:hideMark/>
          </w:tcPr>
          <w:p w14:paraId="612181B6" w14:textId="77777777" w:rsidR="00AC1A10" w:rsidRPr="00607817" w:rsidRDefault="00AC1A10" w:rsidP="00607817">
            <w:pPr>
              <w:spacing w:before="96" w:after="96"/>
              <w:rPr>
                <w:b w:val="0"/>
                <w:color w:val="FFFFFF" w:themeColor="background1"/>
                <w:sz w:val="18"/>
                <w:szCs w:val="18"/>
              </w:rPr>
            </w:pPr>
            <w:r w:rsidRPr="00607817">
              <w:rPr>
                <w:color w:val="FFFFFF" w:themeColor="background1"/>
                <w:sz w:val="18"/>
                <w:szCs w:val="18"/>
              </w:rPr>
              <w:t>Responsibilities</w:t>
            </w:r>
          </w:p>
        </w:tc>
        <w:tc>
          <w:tcPr>
            <w:tcW w:w="1705" w:type="dxa"/>
            <w:hideMark/>
          </w:tcPr>
          <w:p w14:paraId="5D7A1754" w14:textId="77777777" w:rsidR="00AC1A10" w:rsidRPr="00607817" w:rsidRDefault="00AC1A10" w:rsidP="00607817">
            <w:pPr>
              <w:spacing w:before="96" w:after="96"/>
              <w:rPr>
                <w:b w:val="0"/>
                <w:color w:val="FFFFFF" w:themeColor="background1"/>
                <w:sz w:val="18"/>
                <w:szCs w:val="18"/>
              </w:rPr>
            </w:pPr>
            <w:r w:rsidRPr="00607817">
              <w:rPr>
                <w:color w:val="FFFFFF" w:themeColor="background1"/>
                <w:sz w:val="18"/>
                <w:szCs w:val="18"/>
              </w:rPr>
              <w:t xml:space="preserve">Current </w:t>
            </w:r>
            <w:r w:rsidR="00F3445A">
              <w:rPr>
                <w:color w:val="FFFFFF" w:themeColor="background1"/>
                <w:sz w:val="18"/>
                <w:szCs w:val="18"/>
              </w:rPr>
              <w:t>a</w:t>
            </w:r>
            <w:r w:rsidRPr="00607817">
              <w:rPr>
                <w:color w:val="FFFFFF" w:themeColor="background1"/>
                <w:sz w:val="18"/>
                <w:szCs w:val="18"/>
              </w:rPr>
              <w:t>ssignment</w:t>
            </w:r>
          </w:p>
        </w:tc>
      </w:tr>
      <w:tr w:rsidR="00AC1A10" w:rsidRPr="00607817" w14:paraId="0B5A8E23" w14:textId="77777777" w:rsidTr="00905A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vAlign w:val="top"/>
            <w:hideMark/>
          </w:tcPr>
          <w:p w14:paraId="6EF9A3BF" w14:textId="77777777" w:rsidR="00AC1A10" w:rsidRPr="00905A0F" w:rsidRDefault="00AC1A10" w:rsidP="0075322E">
            <w:pPr>
              <w:spacing w:before="96" w:after="96"/>
              <w:rPr>
                <w:rFonts w:cs="Times New Roman"/>
                <w:b/>
                <w:sz w:val="18"/>
                <w:szCs w:val="18"/>
              </w:rPr>
            </w:pPr>
            <w:r w:rsidRPr="00905A0F">
              <w:rPr>
                <w:b/>
                <w:sz w:val="18"/>
                <w:szCs w:val="18"/>
              </w:rPr>
              <w:t xml:space="preserve">CCB </w:t>
            </w:r>
            <w:r w:rsidR="00F3445A" w:rsidRPr="00905A0F">
              <w:rPr>
                <w:b/>
                <w:sz w:val="18"/>
                <w:szCs w:val="18"/>
              </w:rPr>
              <w:t>cchair</w:t>
            </w:r>
            <w:r w:rsidRPr="00905A0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0" w:type="dxa"/>
            <w:vAlign w:val="top"/>
            <w:hideMark/>
          </w:tcPr>
          <w:p w14:paraId="7A0BDBC1" w14:textId="77777777" w:rsidR="00AC1A10" w:rsidRPr="00607817" w:rsidRDefault="00AC1A10" w:rsidP="00B07374">
            <w:pPr>
              <w:pStyle w:val="12TableBullets"/>
            </w:pPr>
            <w:r w:rsidRPr="00607817">
              <w:t>Lead</w:t>
            </w:r>
            <w:r w:rsidR="0075322E">
              <w:t>s</w:t>
            </w:r>
            <w:r w:rsidRPr="00607817">
              <w:t xml:space="preserve"> and manage</w:t>
            </w:r>
            <w:r w:rsidR="0075322E">
              <w:t>s</w:t>
            </w:r>
            <w:r w:rsidRPr="00607817">
              <w:t xml:space="preserve"> the CCB, </w:t>
            </w:r>
            <w:r w:rsidR="0075322E">
              <w:t>which includes</w:t>
            </w:r>
            <w:r w:rsidR="0075322E" w:rsidRPr="00607817">
              <w:t xml:space="preserve"> </w:t>
            </w:r>
            <w:r w:rsidRPr="00607817">
              <w:t>but</w:t>
            </w:r>
            <w:r w:rsidR="0075322E">
              <w:t xml:space="preserve"> is</w:t>
            </w:r>
            <w:r w:rsidRPr="00607817">
              <w:t xml:space="preserve"> not limited to</w:t>
            </w:r>
            <w:r w:rsidR="0075322E">
              <w:t>:</w:t>
            </w:r>
            <w:r w:rsidRPr="00607817">
              <w:t xml:space="preserve"> chairing/facilitating CCB meetings, publishing pre-read materials and agenda, establishing and prioritizing the agenda, overseeing</w:t>
            </w:r>
            <w:r w:rsidR="0075322E">
              <w:t xml:space="preserve"> the</w:t>
            </w:r>
            <w:r w:rsidRPr="00607817">
              <w:t xml:space="preserve"> communication of CCB decisions, arranging for </w:t>
            </w:r>
            <w:r w:rsidR="00B07374">
              <w:t xml:space="preserve">the </w:t>
            </w:r>
            <w:r w:rsidRPr="00607817">
              <w:t>meeting room and equipment, maintain</w:t>
            </w:r>
            <w:r w:rsidR="0075322E">
              <w:t>ing the</w:t>
            </w:r>
            <w:r w:rsidRPr="00607817">
              <w:t xml:space="preserve"> tracking of actions, etc. </w:t>
            </w:r>
          </w:p>
          <w:p w14:paraId="33FA879B" w14:textId="77777777" w:rsidR="00AC1A10" w:rsidRPr="00607817" w:rsidRDefault="00AC1A10" w:rsidP="00B07374">
            <w:pPr>
              <w:pStyle w:val="12TableBullets"/>
            </w:pPr>
            <w:r w:rsidRPr="00607817">
              <w:t>Publish</w:t>
            </w:r>
            <w:r w:rsidR="0075322E">
              <w:t>es</w:t>
            </w:r>
            <w:r w:rsidRPr="00607817">
              <w:t xml:space="preserve"> CCB minutes within one (1) working day of CCB meeting date </w:t>
            </w:r>
          </w:p>
          <w:p w14:paraId="2D310EF7" w14:textId="77777777" w:rsidR="00AC1A10" w:rsidRPr="00607817" w:rsidRDefault="00AC1A10" w:rsidP="00B07374">
            <w:pPr>
              <w:pStyle w:val="12TableBullets"/>
            </w:pPr>
            <w:r w:rsidRPr="00607817">
              <w:t>Escalate</w:t>
            </w:r>
            <w:r w:rsidR="0075322E">
              <w:t>s</w:t>
            </w:r>
            <w:r w:rsidRPr="00607817">
              <w:t xml:space="preserve"> issues to the CM </w:t>
            </w:r>
            <w:r w:rsidR="00F3445A">
              <w:t>process owner</w:t>
            </w:r>
            <w:r w:rsidRPr="00607817">
              <w:t xml:space="preserve"> </w:t>
            </w:r>
          </w:p>
          <w:p w14:paraId="4E17E269" w14:textId="77777777" w:rsidR="00AC1A10" w:rsidRPr="00607817" w:rsidRDefault="00AC1A10" w:rsidP="00B07374">
            <w:pPr>
              <w:pStyle w:val="12TableBullets"/>
            </w:pPr>
            <w:r w:rsidRPr="00607817">
              <w:t>Appoint</w:t>
            </w:r>
            <w:r w:rsidR="0075322E">
              <w:t>s</w:t>
            </w:r>
            <w:r w:rsidRPr="00607817">
              <w:t xml:space="preserve"> a representative to attend</w:t>
            </w:r>
            <w:r w:rsidR="0075322E">
              <w:t xml:space="preserve"> or </w:t>
            </w:r>
            <w:r w:rsidRPr="00607817">
              <w:t xml:space="preserve">chair </w:t>
            </w:r>
            <w:r w:rsidR="0075322E">
              <w:t xml:space="preserve">a </w:t>
            </w:r>
            <w:r w:rsidRPr="00607817">
              <w:t>meeting</w:t>
            </w:r>
            <w:r w:rsidR="0075322E">
              <w:t xml:space="preserve"> and/or</w:t>
            </w:r>
            <w:r w:rsidRPr="00607817">
              <w:t xml:space="preserve"> vote on </w:t>
            </w:r>
            <w:r w:rsidR="0075322E">
              <w:t>their</w:t>
            </w:r>
            <w:r w:rsidRPr="00607817">
              <w:t xml:space="preserve"> behalf in the event </w:t>
            </w:r>
            <w:r w:rsidR="0075322E">
              <w:t>they</w:t>
            </w:r>
            <w:r w:rsidRPr="00607817">
              <w:t xml:space="preserve"> cannot attend </w:t>
            </w:r>
          </w:p>
          <w:p w14:paraId="0555B755" w14:textId="77777777" w:rsidR="00AC1A10" w:rsidRPr="00607817" w:rsidRDefault="00AC1A10" w:rsidP="00B07374">
            <w:pPr>
              <w:pStyle w:val="12TableBullets"/>
            </w:pPr>
            <w:r w:rsidRPr="00607817">
              <w:t>Act</w:t>
            </w:r>
            <w:r w:rsidR="0075322E">
              <w:t>s</w:t>
            </w:r>
            <w:r w:rsidRPr="00607817">
              <w:t xml:space="preserve"> as single voice for communicating CCB decisions </w:t>
            </w:r>
          </w:p>
          <w:p w14:paraId="4466DB8B" w14:textId="77777777" w:rsidR="00AC1A10" w:rsidRPr="00607817" w:rsidRDefault="00AC1A10" w:rsidP="00B07374">
            <w:pPr>
              <w:pStyle w:val="12TableBullets"/>
            </w:pPr>
            <w:r w:rsidRPr="00607817">
              <w:lastRenderedPageBreak/>
              <w:t>Manage</w:t>
            </w:r>
            <w:r w:rsidR="0075322E">
              <w:t>s</w:t>
            </w:r>
            <w:r w:rsidRPr="00607817">
              <w:t xml:space="preserve"> transitions of </w:t>
            </w:r>
            <w:r w:rsidR="00F3445A">
              <w:t>board member</w:t>
            </w:r>
            <w:r w:rsidRPr="00607817">
              <w:t xml:space="preserve">s </w:t>
            </w:r>
          </w:p>
          <w:p w14:paraId="39014F05" w14:textId="77777777" w:rsidR="00AC1A10" w:rsidRPr="00607817" w:rsidRDefault="00AC1A10" w:rsidP="00B07374">
            <w:pPr>
              <w:pStyle w:val="12TableBullets"/>
            </w:pPr>
            <w:r w:rsidRPr="00607817">
              <w:t>Represent</w:t>
            </w:r>
            <w:r w:rsidR="0075322E">
              <w:t>s</w:t>
            </w:r>
            <w:r w:rsidRPr="00607817">
              <w:t xml:space="preserve"> configuration management best practices and guiding principles </w:t>
            </w:r>
          </w:p>
          <w:p w14:paraId="02413F66" w14:textId="77777777" w:rsidR="00AC1A10" w:rsidRPr="00607817" w:rsidRDefault="00AC1A10" w:rsidP="00B07374">
            <w:pPr>
              <w:pStyle w:val="12TableBullets"/>
            </w:pPr>
            <w:r w:rsidRPr="00607817">
              <w:t>Invite</w:t>
            </w:r>
            <w:r w:rsidR="0075322E">
              <w:t>s</w:t>
            </w:r>
            <w:r w:rsidRPr="00607817">
              <w:t xml:space="preserve"> others to participate as a voting </w:t>
            </w:r>
            <w:r w:rsidR="0075322E">
              <w:t>g</w:t>
            </w:r>
            <w:r w:rsidRPr="00607817">
              <w:t xml:space="preserve">uest CCB </w:t>
            </w:r>
            <w:r w:rsidR="0075322E">
              <w:t>m</w:t>
            </w:r>
            <w:r w:rsidRPr="00607817">
              <w:t xml:space="preserve">ember for agenda item(s) as needed </w:t>
            </w:r>
          </w:p>
        </w:tc>
        <w:tc>
          <w:tcPr>
            <w:tcW w:w="0" w:type="dxa"/>
            <w:vAlign w:val="top"/>
            <w:hideMark/>
          </w:tcPr>
          <w:p w14:paraId="1C29D199" w14:textId="77777777" w:rsidR="00AC1A10" w:rsidRPr="00607817" w:rsidRDefault="00AC1A10" w:rsidP="00B07374">
            <w:pPr>
              <w:pStyle w:val="12TableBullets"/>
            </w:pPr>
            <w:r w:rsidRPr="00607817">
              <w:lastRenderedPageBreak/>
              <w:t xml:space="preserve">Name, </w:t>
            </w:r>
            <w:r w:rsidR="00F3445A">
              <w:t>e</w:t>
            </w:r>
            <w:r w:rsidRPr="00607817">
              <w:t>mail</w:t>
            </w:r>
            <w:r w:rsidR="00F3445A">
              <w:t>,</w:t>
            </w:r>
            <w:r w:rsidRPr="00607817">
              <w:t xml:space="preserve"> and </w:t>
            </w:r>
            <w:r w:rsidR="00F3445A">
              <w:t>p</w:t>
            </w:r>
            <w:r w:rsidRPr="00607817">
              <w:t xml:space="preserve">hone </w:t>
            </w:r>
          </w:p>
        </w:tc>
      </w:tr>
      <w:tr w:rsidR="00AC1A10" w:rsidRPr="00607817" w14:paraId="567D3CEA" w14:textId="77777777" w:rsidTr="00905A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vAlign w:val="top"/>
            <w:hideMark/>
          </w:tcPr>
          <w:p w14:paraId="2C0B9DFF" w14:textId="77777777" w:rsidR="00AC1A10" w:rsidRPr="00905A0F" w:rsidRDefault="00AC1A10" w:rsidP="0075322E">
            <w:pPr>
              <w:spacing w:before="96" w:after="96"/>
              <w:rPr>
                <w:b/>
                <w:sz w:val="18"/>
                <w:szCs w:val="18"/>
              </w:rPr>
            </w:pPr>
            <w:r w:rsidRPr="00905A0F">
              <w:rPr>
                <w:b/>
                <w:sz w:val="18"/>
                <w:szCs w:val="18"/>
              </w:rPr>
              <w:drawing>
                <wp:inline distT="0" distB="0" distL="0" distR="0" wp14:anchorId="1860AF9D" wp14:editId="503DD202">
                  <wp:extent cx="9525" cy="9525"/>
                  <wp:effectExtent l="0" t="0" r="0" b="0"/>
                  <wp:docPr id="21" name="Picture 21" descr="page2image5813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age2image5813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B90BD6" w14:textId="77777777" w:rsidR="00AC1A10" w:rsidRPr="00905A0F" w:rsidRDefault="00AC1A10" w:rsidP="00D12312">
            <w:pPr>
              <w:spacing w:before="96" w:after="96"/>
              <w:rPr>
                <w:rFonts w:cs="Times New Roman"/>
                <w:b/>
                <w:sz w:val="18"/>
                <w:szCs w:val="18"/>
              </w:rPr>
            </w:pPr>
            <w:r w:rsidRPr="00905A0F">
              <w:rPr>
                <w:b/>
                <w:sz w:val="18"/>
                <w:szCs w:val="18"/>
              </w:rPr>
              <w:t xml:space="preserve">Full CCB </w:t>
            </w:r>
            <w:r w:rsidR="00F3445A" w:rsidRPr="00905A0F">
              <w:rPr>
                <w:b/>
                <w:sz w:val="18"/>
                <w:szCs w:val="18"/>
              </w:rPr>
              <w:t>m</w:t>
            </w:r>
            <w:r w:rsidRPr="00905A0F">
              <w:rPr>
                <w:b/>
                <w:sz w:val="18"/>
                <w:szCs w:val="18"/>
              </w:rPr>
              <w:t xml:space="preserve">embers </w:t>
            </w:r>
          </w:p>
          <w:p w14:paraId="5A080687" w14:textId="77777777" w:rsidR="00AC1A10" w:rsidRPr="00905A0F" w:rsidRDefault="00AC1A10" w:rsidP="00D12312">
            <w:pPr>
              <w:spacing w:before="96" w:after="96"/>
              <w:rPr>
                <w:b/>
                <w:sz w:val="18"/>
                <w:szCs w:val="18"/>
              </w:rPr>
            </w:pPr>
            <w:r w:rsidRPr="00905A0F">
              <w:rPr>
                <w:b/>
                <w:sz w:val="18"/>
                <w:szCs w:val="18"/>
              </w:rPr>
              <w:drawing>
                <wp:inline distT="0" distB="0" distL="0" distR="0" wp14:anchorId="6EAE6480" wp14:editId="3352712C">
                  <wp:extent cx="9525" cy="9525"/>
                  <wp:effectExtent l="0" t="0" r="0" b="0"/>
                  <wp:docPr id="20" name="Picture 20" descr="page2image4997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age2image4997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dxa"/>
            <w:vAlign w:val="top"/>
            <w:hideMark/>
          </w:tcPr>
          <w:p w14:paraId="00EF5791" w14:textId="77777777" w:rsidR="00AC1A10" w:rsidRPr="00607817" w:rsidRDefault="00AC1A10" w:rsidP="00B07374">
            <w:pPr>
              <w:pStyle w:val="12TableBullets"/>
            </w:pPr>
            <w:r w:rsidRPr="00607817">
              <w:t>Prepare</w:t>
            </w:r>
            <w:r w:rsidR="0075322E">
              <w:t>s</w:t>
            </w:r>
            <w:r w:rsidRPr="00607817">
              <w:t xml:space="preserve"> for each meeting by reviewing pre-read materials and additional information gathering as necessary </w:t>
            </w:r>
          </w:p>
          <w:p w14:paraId="78FF0614" w14:textId="77777777" w:rsidR="00AC1A10" w:rsidRPr="00607817" w:rsidRDefault="00AC1A10" w:rsidP="00B07374">
            <w:pPr>
              <w:pStyle w:val="12TableBullets"/>
            </w:pPr>
            <w:r w:rsidRPr="00607817">
              <w:t>Appoint</w:t>
            </w:r>
            <w:r w:rsidR="0075322E">
              <w:t>s</w:t>
            </w:r>
            <w:r w:rsidRPr="00607817">
              <w:t xml:space="preserve"> a representative to attend and vote on </w:t>
            </w:r>
            <w:r w:rsidR="0075322E">
              <w:t>their</w:t>
            </w:r>
            <w:r w:rsidRPr="00607817">
              <w:t xml:space="preserve"> behalf in the event </w:t>
            </w:r>
            <w:r w:rsidR="0075322E">
              <w:t>they</w:t>
            </w:r>
            <w:r w:rsidRPr="00607817">
              <w:t xml:space="preserve"> cannot attend </w:t>
            </w:r>
          </w:p>
          <w:p w14:paraId="6A991424" w14:textId="77777777" w:rsidR="00AC1A10" w:rsidRPr="00607817" w:rsidRDefault="00AC1A10" w:rsidP="00B07374">
            <w:pPr>
              <w:pStyle w:val="12TableBullets"/>
            </w:pPr>
            <w:r w:rsidRPr="00607817">
              <w:t>Manage</w:t>
            </w:r>
            <w:r w:rsidR="0075322E">
              <w:t>s</w:t>
            </w:r>
            <w:r w:rsidRPr="00607817">
              <w:t xml:space="preserve"> transitions with</w:t>
            </w:r>
            <w:r w:rsidR="00B07374">
              <w:t xml:space="preserve"> the</w:t>
            </w:r>
            <w:r w:rsidRPr="00607817">
              <w:t xml:space="preserve"> CCB </w:t>
            </w:r>
            <w:r w:rsidR="00F3445A">
              <w:t>chair</w:t>
            </w:r>
            <w:r w:rsidRPr="00607817">
              <w:t xml:space="preserve"> </w:t>
            </w:r>
          </w:p>
          <w:p w14:paraId="0DA69D98" w14:textId="77777777" w:rsidR="00AC1A10" w:rsidRPr="00607817" w:rsidRDefault="00AC1A10" w:rsidP="00B07374">
            <w:pPr>
              <w:pStyle w:val="12TableBullets"/>
            </w:pPr>
            <w:r w:rsidRPr="00607817">
              <w:t>Represent</w:t>
            </w:r>
            <w:r w:rsidR="0075322E">
              <w:t>s</w:t>
            </w:r>
            <w:r w:rsidRPr="00607817">
              <w:t xml:space="preserve"> configuration management best practices and guiding principles </w:t>
            </w:r>
          </w:p>
        </w:tc>
        <w:tc>
          <w:tcPr>
            <w:tcW w:w="0" w:type="dxa"/>
            <w:vAlign w:val="top"/>
            <w:hideMark/>
          </w:tcPr>
          <w:p w14:paraId="4BF89501" w14:textId="77777777" w:rsidR="00AC1A10" w:rsidRPr="00607817" w:rsidRDefault="00F3445A" w:rsidP="00B07374">
            <w:pPr>
              <w:pStyle w:val="12TableBullets"/>
            </w:pPr>
            <w:r w:rsidRPr="00607817">
              <w:t xml:space="preserve">Name, </w:t>
            </w:r>
            <w:r>
              <w:t>e</w:t>
            </w:r>
            <w:r w:rsidRPr="00607817">
              <w:t>mail</w:t>
            </w:r>
            <w:r>
              <w:t>,</w:t>
            </w:r>
            <w:r w:rsidRPr="00607817">
              <w:t xml:space="preserve"> and </w:t>
            </w:r>
            <w:r>
              <w:t>p</w:t>
            </w:r>
            <w:r w:rsidRPr="00607817">
              <w:t>hone</w:t>
            </w:r>
            <w:r w:rsidR="00AC1A10" w:rsidRPr="00607817">
              <w:t xml:space="preserve"> </w:t>
            </w:r>
          </w:p>
          <w:p w14:paraId="1A791777" w14:textId="77777777" w:rsidR="00AC1A10" w:rsidRPr="00607817" w:rsidRDefault="00F3445A" w:rsidP="00B07374">
            <w:pPr>
              <w:pStyle w:val="12TableBullets"/>
            </w:pPr>
            <w:r w:rsidRPr="00607817">
              <w:t xml:space="preserve">Name, </w:t>
            </w:r>
            <w:r>
              <w:t>e</w:t>
            </w:r>
            <w:r w:rsidRPr="00607817">
              <w:t>mail</w:t>
            </w:r>
            <w:r>
              <w:t>,</w:t>
            </w:r>
            <w:r w:rsidRPr="00607817">
              <w:t xml:space="preserve"> and </w:t>
            </w:r>
            <w:r>
              <w:t>p</w:t>
            </w:r>
            <w:r w:rsidRPr="00607817">
              <w:t>hone</w:t>
            </w:r>
            <w:r w:rsidR="00AC1A10" w:rsidRPr="00607817">
              <w:t xml:space="preserve"> </w:t>
            </w:r>
          </w:p>
          <w:p w14:paraId="3285EA60" w14:textId="77777777" w:rsidR="00AC1A10" w:rsidRPr="00607817" w:rsidRDefault="00F3445A" w:rsidP="00B07374">
            <w:pPr>
              <w:pStyle w:val="12TableBullets"/>
            </w:pPr>
            <w:r w:rsidRPr="00607817">
              <w:t xml:space="preserve">Name, </w:t>
            </w:r>
            <w:r>
              <w:t>e</w:t>
            </w:r>
            <w:r w:rsidRPr="00607817">
              <w:t>mail</w:t>
            </w:r>
            <w:r>
              <w:t>,</w:t>
            </w:r>
            <w:r w:rsidRPr="00607817">
              <w:t xml:space="preserve"> and </w:t>
            </w:r>
            <w:r>
              <w:t>p</w:t>
            </w:r>
            <w:r w:rsidRPr="00607817">
              <w:t>hone</w:t>
            </w:r>
            <w:r w:rsidR="00AC1A10" w:rsidRPr="00607817">
              <w:t xml:space="preserve"> </w:t>
            </w:r>
          </w:p>
        </w:tc>
      </w:tr>
      <w:tr w:rsidR="00AC1A10" w:rsidRPr="00607817" w14:paraId="2DA3125E" w14:textId="77777777" w:rsidTr="00905A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vAlign w:val="top"/>
          </w:tcPr>
          <w:p w14:paraId="1D96C742" w14:textId="77777777" w:rsidR="00AC1A10" w:rsidRPr="00905A0F" w:rsidRDefault="00AC1A10" w:rsidP="0075322E">
            <w:pPr>
              <w:spacing w:before="96" w:after="96"/>
              <w:rPr>
                <w:rFonts w:cs="Times New Roman"/>
                <w:b/>
                <w:sz w:val="18"/>
                <w:szCs w:val="18"/>
              </w:rPr>
            </w:pPr>
            <w:r w:rsidRPr="00905A0F">
              <w:rPr>
                <w:b/>
                <w:sz w:val="18"/>
                <w:szCs w:val="18"/>
              </w:rPr>
              <w:t xml:space="preserve">Guest CCB </w:t>
            </w:r>
            <w:r w:rsidR="00F3445A" w:rsidRPr="00905A0F">
              <w:rPr>
                <w:b/>
                <w:sz w:val="18"/>
                <w:szCs w:val="18"/>
              </w:rPr>
              <w:t>m</w:t>
            </w:r>
            <w:r w:rsidRPr="00905A0F">
              <w:rPr>
                <w:b/>
                <w:sz w:val="18"/>
                <w:szCs w:val="18"/>
              </w:rPr>
              <w:t>embers</w:t>
            </w:r>
          </w:p>
        </w:tc>
        <w:tc>
          <w:tcPr>
            <w:tcW w:w="0" w:type="dxa"/>
            <w:vAlign w:val="top"/>
          </w:tcPr>
          <w:p w14:paraId="3C66F82F" w14:textId="77777777" w:rsidR="00AC1A10" w:rsidRPr="00607817" w:rsidRDefault="00AC1A10" w:rsidP="00EA66C1">
            <w:pPr>
              <w:pStyle w:val="12TableBullets"/>
            </w:pPr>
            <w:r w:rsidRPr="00607817">
              <w:t>Prepare</w:t>
            </w:r>
            <w:r w:rsidR="00EA66C1">
              <w:t>s</w:t>
            </w:r>
            <w:r w:rsidRPr="00607817">
              <w:t xml:space="preserve"> for meeting(s) by reviewing pre-read materials and additional information as necessary for agenda item(s) as directed by </w:t>
            </w:r>
            <w:r w:rsidR="00D12312">
              <w:t xml:space="preserve">the </w:t>
            </w:r>
            <w:r w:rsidRPr="00607817">
              <w:t xml:space="preserve">CCB </w:t>
            </w:r>
            <w:r w:rsidR="00F3445A">
              <w:t>chair</w:t>
            </w:r>
            <w:r w:rsidRPr="00607817">
              <w:t xml:space="preserve"> </w:t>
            </w:r>
          </w:p>
          <w:p w14:paraId="554BE84F" w14:textId="77777777" w:rsidR="00AC1A10" w:rsidRPr="00607817" w:rsidRDefault="00AC1A10" w:rsidP="00D12312">
            <w:pPr>
              <w:pStyle w:val="12TableBullets"/>
            </w:pPr>
            <w:r w:rsidRPr="00607817">
              <w:t>Appoint</w:t>
            </w:r>
            <w:r w:rsidR="00D12312">
              <w:t>s</w:t>
            </w:r>
            <w:r w:rsidRPr="00607817">
              <w:t xml:space="preserve"> </w:t>
            </w:r>
            <w:r w:rsidR="00D12312">
              <w:t xml:space="preserve">a </w:t>
            </w:r>
            <w:r w:rsidRPr="00607817">
              <w:t xml:space="preserve">representative to attend and vote on </w:t>
            </w:r>
            <w:r w:rsidR="0075322E">
              <w:t>their</w:t>
            </w:r>
            <w:r w:rsidRPr="00607817">
              <w:t xml:space="preserve"> behalf in the event </w:t>
            </w:r>
            <w:r w:rsidR="0075322E">
              <w:t>they</w:t>
            </w:r>
            <w:r w:rsidRPr="00607817">
              <w:t xml:space="preserve"> cannot attend </w:t>
            </w:r>
          </w:p>
          <w:p w14:paraId="5C1BF23E" w14:textId="77777777" w:rsidR="00AC1A10" w:rsidRPr="00607817" w:rsidRDefault="00AC1A10" w:rsidP="00D12312">
            <w:pPr>
              <w:pStyle w:val="12TableBullets"/>
            </w:pPr>
            <w:r w:rsidRPr="00607817">
              <w:t>Manage</w:t>
            </w:r>
            <w:r w:rsidR="00D12312">
              <w:t>s</w:t>
            </w:r>
            <w:r w:rsidRPr="00607817">
              <w:t xml:space="preserve"> transitions with </w:t>
            </w:r>
            <w:r w:rsidR="00D12312">
              <w:t xml:space="preserve">the </w:t>
            </w:r>
            <w:r w:rsidRPr="00607817">
              <w:t xml:space="preserve">CCB </w:t>
            </w:r>
            <w:r w:rsidR="00F3445A">
              <w:t>chair</w:t>
            </w:r>
            <w:r w:rsidRPr="00607817">
              <w:t xml:space="preserve"> </w:t>
            </w:r>
          </w:p>
          <w:p w14:paraId="372922AB" w14:textId="77777777" w:rsidR="00AC1A10" w:rsidRPr="00607817" w:rsidRDefault="00AC1A10" w:rsidP="00D12312">
            <w:pPr>
              <w:pStyle w:val="12TableBullets"/>
            </w:pPr>
            <w:r w:rsidRPr="00607817">
              <w:t>Cast</w:t>
            </w:r>
            <w:r w:rsidR="00D12312">
              <w:t>s a</w:t>
            </w:r>
            <w:r w:rsidRPr="00607817">
              <w:t xml:space="preserve"> single vote on agenda items as directed by </w:t>
            </w:r>
            <w:r w:rsidR="00D12312">
              <w:t xml:space="preserve">the </w:t>
            </w:r>
            <w:r w:rsidRPr="00607817">
              <w:t xml:space="preserve">CCB </w:t>
            </w:r>
            <w:r w:rsidR="00F3445A">
              <w:t>chair</w:t>
            </w:r>
            <w:r w:rsidRPr="00607817">
              <w:t xml:space="preserve"> </w:t>
            </w:r>
          </w:p>
          <w:p w14:paraId="4023D469" w14:textId="77777777" w:rsidR="00AC1A10" w:rsidRPr="00607817" w:rsidRDefault="00AC1A10" w:rsidP="00D12312">
            <w:pPr>
              <w:pStyle w:val="12TableBullets"/>
            </w:pPr>
            <w:r w:rsidRPr="00607817">
              <w:t>Represent</w:t>
            </w:r>
            <w:r w:rsidR="00D12312">
              <w:t>s</w:t>
            </w:r>
            <w:r w:rsidRPr="00607817">
              <w:t xml:space="preserve"> configuration management best practices and guiding principles </w:t>
            </w:r>
          </w:p>
        </w:tc>
        <w:tc>
          <w:tcPr>
            <w:tcW w:w="0" w:type="dxa"/>
            <w:vAlign w:val="top"/>
          </w:tcPr>
          <w:p w14:paraId="39989544" w14:textId="77777777" w:rsidR="00AC1A10" w:rsidRPr="00607817" w:rsidRDefault="00AC1A10" w:rsidP="00B07374">
            <w:pPr>
              <w:pStyle w:val="12TableBullets"/>
            </w:pPr>
            <w:r w:rsidRPr="00607817">
              <w:t>By invitation of CCB only</w:t>
            </w:r>
          </w:p>
        </w:tc>
      </w:tr>
      <w:tr w:rsidR="00AC1A10" w:rsidRPr="00607817" w14:paraId="14D51C33" w14:textId="77777777" w:rsidTr="00905A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vAlign w:val="top"/>
          </w:tcPr>
          <w:p w14:paraId="6404709F" w14:textId="77777777" w:rsidR="00AC1A10" w:rsidRPr="00905A0F" w:rsidRDefault="00AC1A10" w:rsidP="0075322E">
            <w:pPr>
              <w:spacing w:before="96" w:after="96"/>
              <w:rPr>
                <w:b/>
                <w:sz w:val="18"/>
                <w:szCs w:val="18"/>
              </w:rPr>
            </w:pPr>
            <w:r w:rsidRPr="00905A0F">
              <w:rPr>
                <w:b/>
                <w:sz w:val="18"/>
                <w:szCs w:val="18"/>
              </w:rPr>
              <w:t xml:space="preserve">CM </w:t>
            </w:r>
            <w:r w:rsidR="00F3445A" w:rsidRPr="00905A0F">
              <w:rPr>
                <w:b/>
                <w:sz w:val="18"/>
                <w:szCs w:val="18"/>
              </w:rPr>
              <w:t>process owner</w:t>
            </w:r>
            <w:r w:rsidRPr="00905A0F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0" w:type="dxa"/>
            <w:vAlign w:val="top"/>
          </w:tcPr>
          <w:p w14:paraId="196160C0" w14:textId="77777777" w:rsidR="00AC1A10" w:rsidRPr="00607817" w:rsidRDefault="00AC1A10" w:rsidP="00D12312">
            <w:pPr>
              <w:pStyle w:val="12TableBullets"/>
            </w:pPr>
            <w:r w:rsidRPr="00607817">
              <w:t xml:space="preserve">Serves as final decision authority on all issues escalated by the CCB </w:t>
            </w:r>
            <w:r w:rsidR="00F3445A">
              <w:t>chair</w:t>
            </w:r>
            <w:r w:rsidRPr="00607817">
              <w:t xml:space="preserve"> </w:t>
            </w:r>
          </w:p>
        </w:tc>
        <w:tc>
          <w:tcPr>
            <w:tcW w:w="0" w:type="dxa"/>
            <w:vAlign w:val="top"/>
          </w:tcPr>
          <w:p w14:paraId="47C9692F" w14:textId="77777777" w:rsidR="00AC1A10" w:rsidRPr="00607817" w:rsidRDefault="00F3445A" w:rsidP="00B07374">
            <w:pPr>
              <w:pStyle w:val="12TableBullets"/>
            </w:pPr>
            <w:r w:rsidRPr="00607817">
              <w:t xml:space="preserve">Name, </w:t>
            </w:r>
            <w:r>
              <w:t>e</w:t>
            </w:r>
            <w:r w:rsidRPr="00607817">
              <w:t>mail</w:t>
            </w:r>
            <w:r>
              <w:t>,</w:t>
            </w:r>
            <w:r w:rsidRPr="00607817">
              <w:t xml:space="preserve"> and </w:t>
            </w:r>
            <w:r>
              <w:t>p</w:t>
            </w:r>
            <w:r w:rsidRPr="00607817">
              <w:t>hone</w:t>
            </w:r>
          </w:p>
        </w:tc>
      </w:tr>
    </w:tbl>
    <w:p w14:paraId="4EA78820" w14:textId="77777777" w:rsidR="00AC1A10" w:rsidRPr="007D78A1" w:rsidRDefault="00AC1A10" w:rsidP="00607817"/>
    <w:p w14:paraId="0C1E04ED" w14:textId="77777777" w:rsidR="00AC1A10" w:rsidRPr="007D78A1" w:rsidRDefault="00AC1A10" w:rsidP="00B07374">
      <w:pPr>
        <w:pStyle w:val="Heading4"/>
        <w:rPr>
          <w:rFonts w:cs="Times New Roman"/>
        </w:rPr>
      </w:pPr>
      <w:r w:rsidRPr="007D78A1">
        <w:t xml:space="preserve">1.3 – CCB </w:t>
      </w:r>
      <w:r w:rsidR="0075322E">
        <w:t>r</w:t>
      </w:r>
      <w:r w:rsidRPr="007D78A1">
        <w:t xml:space="preserve">ules and </w:t>
      </w:r>
      <w:r w:rsidR="0075322E">
        <w:t>c</w:t>
      </w:r>
      <w:r w:rsidRPr="007D78A1">
        <w:t xml:space="preserve">ontingencies </w:t>
      </w:r>
    </w:p>
    <w:p w14:paraId="76AFAEA4" w14:textId="77777777" w:rsidR="00AC1A10" w:rsidRPr="007D78A1" w:rsidRDefault="00D12312" w:rsidP="00607817">
      <w:pPr>
        <w:rPr>
          <w:rFonts w:cs="Times New Roman"/>
        </w:rPr>
      </w:pPr>
      <w:r>
        <w:t>These</w:t>
      </w:r>
      <w:r w:rsidR="00AC1A10" w:rsidRPr="007D78A1">
        <w:t xml:space="preserve"> rule</w:t>
      </w:r>
      <w:r w:rsidR="00AC1A10">
        <w:t>s</w:t>
      </w:r>
      <w:r w:rsidR="00AC1A10" w:rsidRPr="007D78A1">
        <w:t xml:space="preserve"> and contingencies are in place for the CCB</w:t>
      </w:r>
      <w:r w:rsidR="00AC1A10">
        <w:t>:</w:t>
      </w:r>
      <w:r w:rsidR="00AC1A10" w:rsidRPr="007D78A1">
        <w:t xml:space="preserve"> </w:t>
      </w:r>
    </w:p>
    <w:p w14:paraId="4CCBD2C5" w14:textId="77777777" w:rsidR="00AC1A10" w:rsidRPr="007D78A1" w:rsidRDefault="00AC1A10" w:rsidP="00607817">
      <w:pPr>
        <w:pStyle w:val="ListParagraph"/>
        <w:numPr>
          <w:ilvl w:val="0"/>
          <w:numId w:val="25"/>
        </w:numPr>
      </w:pPr>
      <w:r w:rsidRPr="007D78A1">
        <w:t xml:space="preserve">A </w:t>
      </w:r>
      <w:r w:rsidR="00F3445A">
        <w:t>board member</w:t>
      </w:r>
      <w:r w:rsidRPr="007D78A1">
        <w:t xml:space="preserve"> may review agenda items and provide their position </w:t>
      </w:r>
      <w:r w:rsidR="00D12312">
        <w:t>and/or</w:t>
      </w:r>
      <w:r w:rsidRPr="007D78A1">
        <w:t xml:space="preserve"> decision in advance of meetings.</w:t>
      </w:r>
    </w:p>
    <w:p w14:paraId="4261BFE2" w14:textId="77777777" w:rsidR="00AC1A10" w:rsidRPr="007D78A1" w:rsidRDefault="00AC1A10" w:rsidP="00607817">
      <w:pPr>
        <w:pStyle w:val="ListParagraph"/>
        <w:numPr>
          <w:ilvl w:val="0"/>
          <w:numId w:val="25"/>
        </w:numPr>
      </w:pPr>
      <w:r w:rsidRPr="007D78A1">
        <w:t>In cases whe</w:t>
      </w:r>
      <w:r w:rsidR="00D12312">
        <w:t>n</w:t>
      </w:r>
      <w:r w:rsidRPr="007D78A1">
        <w:t xml:space="preserve"> a </w:t>
      </w:r>
      <w:r w:rsidR="00F3445A">
        <w:t>board member</w:t>
      </w:r>
      <w:r w:rsidR="00D12312">
        <w:t>’s</w:t>
      </w:r>
      <w:r w:rsidRPr="007D78A1">
        <w:t xml:space="preserve"> vote is not cast during the meeting, the vote may be communicated to the CCB </w:t>
      </w:r>
      <w:r w:rsidR="00F3445A">
        <w:t>chair</w:t>
      </w:r>
      <w:r w:rsidRPr="007D78A1">
        <w:t xml:space="preserve"> within two (2) business days after the CCB minutes are published. In all cases whe</w:t>
      </w:r>
      <w:r w:rsidR="00D12312">
        <w:t>n</w:t>
      </w:r>
      <w:r w:rsidRPr="007D78A1">
        <w:t xml:space="preserve"> the vote results in a tie, the vote is automatically escalated by the CCB </w:t>
      </w:r>
      <w:r w:rsidR="00F3445A">
        <w:t>chair</w:t>
      </w:r>
      <w:r w:rsidRPr="007D78A1">
        <w:t xml:space="preserve"> to the </w:t>
      </w:r>
      <w:r w:rsidR="00D12312">
        <w:t>c</w:t>
      </w:r>
      <w:r w:rsidRPr="007D78A1">
        <w:t xml:space="preserve">onfiguration </w:t>
      </w:r>
      <w:r w:rsidR="00D12312">
        <w:t>m</w:t>
      </w:r>
      <w:r w:rsidRPr="007D78A1">
        <w:t xml:space="preserve">anagement </w:t>
      </w:r>
      <w:r w:rsidR="00D12312">
        <w:t>s</w:t>
      </w:r>
      <w:r w:rsidRPr="007D78A1">
        <w:t>ub-</w:t>
      </w:r>
      <w:r w:rsidR="00D12312">
        <w:t>p</w:t>
      </w:r>
      <w:r w:rsidRPr="007D78A1">
        <w:t xml:space="preserve">rocess </w:t>
      </w:r>
      <w:r w:rsidR="00D12312">
        <w:t>m</w:t>
      </w:r>
      <w:r w:rsidRPr="007D78A1">
        <w:t xml:space="preserve">anager. </w:t>
      </w:r>
    </w:p>
    <w:p w14:paraId="3B0B25A8" w14:textId="77777777" w:rsidR="00AC1A10" w:rsidRPr="007D78A1" w:rsidRDefault="00AC1A10" w:rsidP="00607817">
      <w:pPr>
        <w:pStyle w:val="ListParagraph"/>
        <w:numPr>
          <w:ilvl w:val="0"/>
          <w:numId w:val="25"/>
        </w:numPr>
      </w:pPr>
      <w:r w:rsidRPr="007D78A1">
        <w:t xml:space="preserve">Actions of the CCB may be appealed and submitted for a second CCB review. Further escalation within </w:t>
      </w:r>
      <w:r w:rsidRPr="00905A0F">
        <w:rPr>
          <w:i/>
        </w:rPr>
        <w:t>&lt;</w:t>
      </w:r>
      <w:r w:rsidR="00D12312" w:rsidRPr="00905A0F">
        <w:rPr>
          <w:i/>
        </w:rPr>
        <w:t xml:space="preserve">your </w:t>
      </w:r>
      <w:r w:rsidRPr="00905A0F">
        <w:rPr>
          <w:i/>
        </w:rPr>
        <w:t>organization&gt;</w:t>
      </w:r>
      <w:r w:rsidRPr="007D78A1">
        <w:t xml:space="preserve"> management is the responsibility of the </w:t>
      </w:r>
      <w:r w:rsidR="00D12312">
        <w:t>c</w:t>
      </w:r>
      <w:r w:rsidRPr="007D78A1">
        <w:t xml:space="preserve">onfiguration </w:t>
      </w:r>
      <w:r w:rsidR="00D12312">
        <w:t>m</w:t>
      </w:r>
      <w:r w:rsidRPr="007D78A1">
        <w:t xml:space="preserve">anagement </w:t>
      </w:r>
      <w:r w:rsidR="00D12312">
        <w:t>p</w:t>
      </w:r>
      <w:r w:rsidRPr="007D78A1">
        <w:t xml:space="preserve">rocess </w:t>
      </w:r>
      <w:r w:rsidR="00D12312">
        <w:t>m</w:t>
      </w:r>
      <w:r w:rsidRPr="007D78A1">
        <w:t xml:space="preserve">anager. </w:t>
      </w:r>
    </w:p>
    <w:p w14:paraId="35B06EBB" w14:textId="77777777" w:rsidR="00AC1A10" w:rsidRPr="007D78A1" w:rsidRDefault="00AC1A10" w:rsidP="00607817">
      <w:pPr>
        <w:pStyle w:val="ListParagraph"/>
        <w:numPr>
          <w:ilvl w:val="0"/>
          <w:numId w:val="25"/>
        </w:numPr>
      </w:pPr>
      <w:r w:rsidRPr="007D78A1">
        <w:t xml:space="preserve">A majority of </w:t>
      </w:r>
      <w:r w:rsidR="00F3445A">
        <w:t>board member</w:t>
      </w:r>
      <w:r w:rsidRPr="007D78A1">
        <w:t>s is required to conduct a CCB meeting whe</w:t>
      </w:r>
      <w:r w:rsidR="00D12312">
        <w:t>n</w:t>
      </w:r>
      <w:r w:rsidRPr="007D78A1">
        <w:t xml:space="preserve"> a vote on an agenda item is taken. </w:t>
      </w:r>
    </w:p>
    <w:p w14:paraId="4C94C776" w14:textId="77777777" w:rsidR="00AC1A10" w:rsidRPr="007D78A1" w:rsidRDefault="00AC1A10" w:rsidP="00607817">
      <w:pPr>
        <w:pStyle w:val="ListParagraph"/>
        <w:numPr>
          <w:ilvl w:val="0"/>
          <w:numId w:val="25"/>
        </w:numPr>
      </w:pPr>
      <w:r w:rsidRPr="007D78A1">
        <w:t xml:space="preserve">Guest CCB </w:t>
      </w:r>
      <w:r w:rsidR="00D12312">
        <w:t>m</w:t>
      </w:r>
      <w:r w:rsidRPr="007D78A1">
        <w:t xml:space="preserve">embers may cast </w:t>
      </w:r>
      <w:r w:rsidR="00B07374">
        <w:t xml:space="preserve">a </w:t>
      </w:r>
      <w:r w:rsidRPr="007D78A1">
        <w:t xml:space="preserve">single vote on the agenda items as directed by the CCB </w:t>
      </w:r>
      <w:r w:rsidR="00F3445A">
        <w:t>chair</w:t>
      </w:r>
      <w:r>
        <w:t>.</w:t>
      </w:r>
    </w:p>
    <w:p w14:paraId="02B4D74F" w14:textId="77777777" w:rsidR="00AC1A10" w:rsidRPr="007D78A1" w:rsidRDefault="00AC1A10" w:rsidP="00607817">
      <w:pPr>
        <w:pStyle w:val="ListParagraph"/>
        <w:numPr>
          <w:ilvl w:val="0"/>
          <w:numId w:val="25"/>
        </w:numPr>
      </w:pPr>
      <w:r w:rsidRPr="007D78A1">
        <w:t xml:space="preserve">Special meetings of the CCB, beyond regularly scheduled meetings, are approved and scheduled at the direction of the CCB </w:t>
      </w:r>
      <w:r w:rsidR="00F3445A">
        <w:t>chair</w:t>
      </w:r>
      <w:r w:rsidRPr="007D78A1">
        <w:t xml:space="preserve">. </w:t>
      </w:r>
    </w:p>
    <w:p w14:paraId="6EB49237" w14:textId="77777777" w:rsidR="00AC1A10" w:rsidRPr="007D78A1" w:rsidRDefault="00AC1A10" w:rsidP="00607817">
      <w:pPr>
        <w:pStyle w:val="ListParagraph"/>
        <w:numPr>
          <w:ilvl w:val="0"/>
          <w:numId w:val="25"/>
        </w:numPr>
      </w:pPr>
      <w:r w:rsidRPr="007D78A1">
        <w:t xml:space="preserve">CCB meetings must continue until all agenda items have a disposition. </w:t>
      </w:r>
    </w:p>
    <w:p w14:paraId="205A41BE" w14:textId="77777777" w:rsidR="00AC1A10" w:rsidRPr="007D78A1" w:rsidRDefault="00AC1A10" w:rsidP="00B07374">
      <w:pPr>
        <w:pStyle w:val="Heading4"/>
        <w:rPr>
          <w:rFonts w:cs="Times New Roman"/>
        </w:rPr>
      </w:pPr>
      <w:r w:rsidRPr="007D78A1">
        <w:lastRenderedPageBreak/>
        <w:t xml:space="preserve">1.4 – CCB </w:t>
      </w:r>
      <w:r w:rsidR="00D12312">
        <w:t>m</w:t>
      </w:r>
      <w:r w:rsidRPr="007D78A1">
        <w:t xml:space="preserve">eetings </w:t>
      </w:r>
    </w:p>
    <w:p w14:paraId="4198E6DF" w14:textId="77777777" w:rsidR="00AC1A10" w:rsidRPr="007D78A1" w:rsidRDefault="00AC1A10" w:rsidP="00607817">
      <w:pPr>
        <w:rPr>
          <w:rFonts w:cs="Times New Roman"/>
        </w:rPr>
      </w:pPr>
      <w:r w:rsidRPr="007D78A1">
        <w:t xml:space="preserve">The CCB shall meet monthly within the first full calendar week. </w:t>
      </w:r>
    </w:p>
    <w:p w14:paraId="21DDD27A" w14:textId="77777777" w:rsidR="00AC1A10" w:rsidRPr="007D78A1" w:rsidRDefault="00AC1A10" w:rsidP="00607817">
      <w:pPr>
        <w:rPr>
          <w:rFonts w:cs="Times New Roman"/>
        </w:rPr>
      </w:pPr>
      <w:r w:rsidRPr="007D78A1">
        <w:t xml:space="preserve">The general format of the meeting shall be: </w:t>
      </w:r>
    </w:p>
    <w:p w14:paraId="55E06783" w14:textId="77777777" w:rsidR="00AC1A10" w:rsidRPr="00607817" w:rsidRDefault="00AC1A10" w:rsidP="00905A0F">
      <w:pPr>
        <w:pStyle w:val="07Bullets"/>
        <w:rPr>
          <w:rFonts w:cs="Times New Roman"/>
        </w:rPr>
      </w:pPr>
      <w:r w:rsidRPr="007D78A1">
        <w:t xml:space="preserve">CCB </w:t>
      </w:r>
      <w:r w:rsidR="00F3445A">
        <w:t>chair</w:t>
      </w:r>
      <w:r w:rsidR="00D12312">
        <w:t xml:space="preserve"> will</w:t>
      </w:r>
      <w:r w:rsidRPr="007D78A1">
        <w:t xml:space="preserve"> convene the meeting</w:t>
      </w:r>
      <w:r w:rsidR="00D12312">
        <w:t>.</w:t>
      </w:r>
      <w:r w:rsidRPr="007D78A1">
        <w:t xml:space="preserve"> </w:t>
      </w:r>
    </w:p>
    <w:p w14:paraId="1CEFFA96" w14:textId="77777777" w:rsidR="00AC1A10" w:rsidRPr="00607817" w:rsidRDefault="00AC1A10" w:rsidP="00905A0F">
      <w:pPr>
        <w:pStyle w:val="07Bullets"/>
        <w:rPr>
          <w:rFonts w:cs="Times New Roman"/>
        </w:rPr>
      </w:pPr>
      <w:r w:rsidRPr="007D78A1">
        <w:t>Review urgent requests, if any</w:t>
      </w:r>
      <w:r w:rsidR="00D12312">
        <w:t>.</w:t>
      </w:r>
      <w:r w:rsidRPr="007D78A1">
        <w:t xml:space="preserve"> </w:t>
      </w:r>
    </w:p>
    <w:p w14:paraId="3D6D18D8" w14:textId="77777777" w:rsidR="00AC1A10" w:rsidRPr="00607817" w:rsidRDefault="00AC1A10" w:rsidP="00905A0F">
      <w:pPr>
        <w:pStyle w:val="07Bullets"/>
        <w:rPr>
          <w:rFonts w:cs="Times New Roman"/>
        </w:rPr>
      </w:pPr>
      <w:r w:rsidRPr="007D78A1">
        <w:t>Review</w:t>
      </w:r>
      <w:r w:rsidR="00D12312">
        <w:t xml:space="preserve"> the</w:t>
      </w:r>
      <w:r w:rsidRPr="007D78A1">
        <w:t xml:space="preserve"> status of ongoing CCB efforts</w:t>
      </w:r>
      <w:r w:rsidR="00D12312">
        <w:t>,</w:t>
      </w:r>
      <w:r w:rsidRPr="007D78A1">
        <w:t xml:space="preserve"> action items</w:t>
      </w:r>
      <w:r w:rsidR="00D12312">
        <w:t>,</w:t>
      </w:r>
      <w:r w:rsidRPr="007D78A1">
        <w:t xml:space="preserve"> </w:t>
      </w:r>
      <w:r w:rsidR="00D12312">
        <w:t xml:space="preserve">and </w:t>
      </w:r>
      <w:r w:rsidRPr="007D78A1">
        <w:t>issues, if any</w:t>
      </w:r>
      <w:r w:rsidR="00D12312">
        <w:t>.</w:t>
      </w:r>
      <w:r w:rsidRPr="007D78A1">
        <w:t xml:space="preserve"> </w:t>
      </w:r>
    </w:p>
    <w:p w14:paraId="1D5EF3D5" w14:textId="77777777" w:rsidR="00AC1A10" w:rsidRPr="00607817" w:rsidRDefault="00AC1A10" w:rsidP="00905A0F">
      <w:pPr>
        <w:pStyle w:val="07Bullets"/>
        <w:rPr>
          <w:rFonts w:cs="Times New Roman"/>
        </w:rPr>
      </w:pPr>
      <w:r w:rsidRPr="007D78A1">
        <w:t>Review new business per</w:t>
      </w:r>
      <w:r w:rsidR="00D12312">
        <w:t xml:space="preserve"> the</w:t>
      </w:r>
      <w:r w:rsidRPr="007D78A1">
        <w:t xml:space="preserve"> agenda and dispos</w:t>
      </w:r>
      <w:r w:rsidR="00D12312">
        <w:t>e</w:t>
      </w:r>
      <w:r w:rsidRPr="007D78A1">
        <w:t xml:space="preserve"> each agenda item</w:t>
      </w:r>
      <w:r w:rsidR="00D12312">
        <w:t>.</w:t>
      </w:r>
      <w:r w:rsidRPr="007D78A1">
        <w:t xml:space="preserve"> </w:t>
      </w:r>
    </w:p>
    <w:p w14:paraId="5EBCF24B" w14:textId="77777777" w:rsidR="00AC1A10" w:rsidRPr="00607817" w:rsidRDefault="00AC1A10" w:rsidP="00905A0F">
      <w:pPr>
        <w:pStyle w:val="07Bullets"/>
        <w:rPr>
          <w:rFonts w:cs="Times New Roman"/>
        </w:rPr>
      </w:pPr>
      <w:r w:rsidRPr="007D78A1">
        <w:t>Call for additional items of business</w:t>
      </w:r>
      <w:r w:rsidR="00D12312">
        <w:t>.</w:t>
      </w:r>
    </w:p>
    <w:p w14:paraId="11A7FEC4" w14:textId="77777777" w:rsidR="00AC1A10" w:rsidRPr="00607817" w:rsidRDefault="00D12312" w:rsidP="00905A0F">
      <w:pPr>
        <w:pStyle w:val="07Bullets"/>
        <w:rPr>
          <w:rFonts w:cs="Times New Roman"/>
        </w:rPr>
      </w:pPr>
      <w:r>
        <w:t>R</w:t>
      </w:r>
      <w:r w:rsidR="00AC1A10" w:rsidRPr="007D78A1">
        <w:t xml:space="preserve">ead </w:t>
      </w:r>
      <w:r>
        <w:t xml:space="preserve">a summary of the </w:t>
      </w:r>
      <w:r w:rsidR="00AC1A10" w:rsidRPr="007D78A1">
        <w:t>minutes</w:t>
      </w:r>
      <w:r>
        <w:t>.</w:t>
      </w:r>
      <w:r w:rsidR="00AC1A10" w:rsidRPr="007D78A1">
        <w:t xml:space="preserve"> </w:t>
      </w:r>
    </w:p>
    <w:p w14:paraId="74E55EAC" w14:textId="77777777" w:rsidR="00AC1A10" w:rsidRPr="00B07374" w:rsidRDefault="00AC1A10" w:rsidP="00B07374">
      <w:pPr>
        <w:pStyle w:val="07Bullets"/>
        <w:rPr>
          <w:rFonts w:cs="Times New Roman"/>
        </w:rPr>
      </w:pPr>
      <w:r w:rsidRPr="007D78A1">
        <w:t>Close</w:t>
      </w:r>
      <w:r w:rsidR="00D12312">
        <w:t xml:space="preserve"> the</w:t>
      </w:r>
      <w:r w:rsidRPr="007D78A1">
        <w:t xml:space="preserve"> meeting. </w:t>
      </w:r>
    </w:p>
    <w:p w14:paraId="1E6DD28A" w14:textId="77777777" w:rsidR="00B07374" w:rsidRPr="00607817" w:rsidRDefault="00B07374" w:rsidP="00905A0F">
      <w:pPr>
        <w:pStyle w:val="07Bullets"/>
        <w:numPr>
          <w:ilvl w:val="0"/>
          <w:numId w:val="0"/>
        </w:numPr>
        <w:rPr>
          <w:rFonts w:cs="Times New Roman"/>
        </w:rPr>
      </w:pPr>
    </w:p>
    <w:p w14:paraId="7632BAE4" w14:textId="77777777" w:rsidR="00AC1A10" w:rsidRPr="007D78A1" w:rsidRDefault="00AC1A10" w:rsidP="00607817">
      <w:pPr>
        <w:rPr>
          <w:rFonts w:cs="Times New Roman"/>
        </w:rPr>
      </w:pPr>
      <w:r w:rsidRPr="007D78A1">
        <w:t>Th</w:t>
      </w:r>
      <w:r w:rsidR="00D12312">
        <w:t xml:space="preserve">is </w:t>
      </w:r>
      <w:r w:rsidR="00B07374">
        <w:t xml:space="preserve">table </w:t>
      </w:r>
      <w:r w:rsidRPr="007D78A1">
        <w:t xml:space="preserve">outlines the possible actions the CCB may take. </w:t>
      </w:r>
    </w:p>
    <w:tbl>
      <w:tblPr>
        <w:tblStyle w:val="Style2"/>
        <w:tblW w:w="0" w:type="auto"/>
        <w:tblLook w:val="04A0" w:firstRow="1" w:lastRow="0" w:firstColumn="1" w:lastColumn="0" w:noHBand="0" w:noVBand="1"/>
      </w:tblPr>
      <w:tblGrid>
        <w:gridCol w:w="1964"/>
        <w:gridCol w:w="7386"/>
      </w:tblGrid>
      <w:tr w:rsidR="00B07374" w:rsidRPr="00B07374" w14:paraId="1DA61EC1" w14:textId="77777777" w:rsidTr="00B07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338B6F7" w14:textId="77777777" w:rsidR="00B07374" w:rsidRPr="00905A0F" w:rsidRDefault="00B07374" w:rsidP="00607817">
            <w:pPr>
              <w:pStyle w:val="11TableBody"/>
              <w:spacing w:before="96" w:after="96"/>
              <w:rPr>
                <w:color w:val="FFFFFF" w:themeColor="background1"/>
              </w:rPr>
            </w:pPr>
            <w:r w:rsidRPr="00905A0F">
              <w:rPr>
                <w:color w:val="FFFFFF" w:themeColor="background1"/>
              </w:rPr>
              <w:t>Action</w:t>
            </w:r>
          </w:p>
        </w:tc>
        <w:tc>
          <w:tcPr>
            <w:tcW w:w="0" w:type="auto"/>
          </w:tcPr>
          <w:p w14:paraId="01CFD835" w14:textId="77777777" w:rsidR="00B07374" w:rsidRPr="00905A0F" w:rsidRDefault="00B07374" w:rsidP="00607817">
            <w:pPr>
              <w:pStyle w:val="11TableBody"/>
              <w:spacing w:before="96" w:after="96"/>
              <w:rPr>
                <w:color w:val="FFFFFF" w:themeColor="background1"/>
              </w:rPr>
            </w:pPr>
            <w:r w:rsidRPr="00905A0F">
              <w:rPr>
                <w:color w:val="FFFFFF" w:themeColor="background1"/>
              </w:rPr>
              <w:t>Description</w:t>
            </w:r>
          </w:p>
        </w:tc>
      </w:tr>
      <w:tr w:rsidR="00AC1A10" w:rsidRPr="00607817" w14:paraId="7F7DD105" w14:textId="77777777" w:rsidTr="00607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08F6A01F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 xml:space="preserve">Assign for </w:t>
            </w:r>
            <w:r w:rsidR="00D12312">
              <w:t>s</w:t>
            </w:r>
            <w:r w:rsidRPr="00607817">
              <w:t xml:space="preserve">tudy </w:t>
            </w:r>
          </w:p>
        </w:tc>
        <w:tc>
          <w:tcPr>
            <w:tcW w:w="0" w:type="auto"/>
            <w:hideMark/>
          </w:tcPr>
          <w:p w14:paraId="78696CBF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>The CCB requires more information</w:t>
            </w:r>
            <w:r w:rsidR="00D12312">
              <w:t>—</w:t>
            </w:r>
            <w:r w:rsidR="00B07374">
              <w:t>This r</w:t>
            </w:r>
            <w:r w:rsidRPr="00607817">
              <w:t>equires assignment and</w:t>
            </w:r>
            <w:r w:rsidR="00B07374">
              <w:t xml:space="preserve"> a</w:t>
            </w:r>
            <w:r w:rsidRPr="00607817">
              <w:t xml:space="preserve"> follow-up date. </w:t>
            </w:r>
          </w:p>
        </w:tc>
      </w:tr>
      <w:tr w:rsidR="00AC1A10" w:rsidRPr="00607817" w14:paraId="442D049D" w14:textId="77777777" w:rsidTr="00905A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64"/>
        </w:trPr>
        <w:tc>
          <w:tcPr>
            <w:tcW w:w="0" w:type="auto"/>
            <w:hideMark/>
          </w:tcPr>
          <w:p w14:paraId="18C8B3EA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 xml:space="preserve">Approve </w:t>
            </w:r>
          </w:p>
        </w:tc>
        <w:tc>
          <w:tcPr>
            <w:tcW w:w="0" w:type="auto"/>
            <w:hideMark/>
          </w:tcPr>
          <w:p w14:paraId="66AADEAA" w14:textId="77777777" w:rsidR="00AC1A10" w:rsidRPr="00607817" w:rsidRDefault="00AC1A10" w:rsidP="00B07374">
            <w:pPr>
              <w:pStyle w:val="11TableBody"/>
              <w:spacing w:before="96" w:after="96"/>
            </w:pPr>
            <w:r w:rsidRPr="00607817">
              <w:drawing>
                <wp:inline distT="0" distB="0" distL="0" distR="0" wp14:anchorId="5C3AD4E8" wp14:editId="5806AA96">
                  <wp:extent cx="9525" cy="9525"/>
                  <wp:effectExtent l="0" t="0" r="0" b="0"/>
                  <wp:docPr id="12" name="Picture 12" descr="page4image5838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age4image5838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817">
              <w:t xml:space="preserve">The request will be implemented. </w:t>
            </w:r>
            <w:r w:rsidR="004E5F65">
              <w:t>This</w:t>
            </w:r>
            <w:r w:rsidR="00D12312">
              <w:t xml:space="preserve"> r</w:t>
            </w:r>
            <w:r w:rsidRPr="00607817">
              <w:t xml:space="preserve">equires information regarding budget, priority, assignments, deadlines, and follow-up dates. </w:t>
            </w:r>
            <w:r w:rsidRPr="00607817">
              <w:drawing>
                <wp:inline distT="0" distB="0" distL="0" distR="0" wp14:anchorId="12CB2253" wp14:editId="15F077DD">
                  <wp:extent cx="9525" cy="9525"/>
                  <wp:effectExtent l="0" t="0" r="0" b="0"/>
                  <wp:docPr id="5" name="Picture 5" descr="page4image5838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page4image58389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A10" w:rsidRPr="00607817" w14:paraId="17FAB166" w14:textId="77777777" w:rsidTr="00607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0E16C13F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 xml:space="preserve">Approve with </w:t>
            </w:r>
            <w:r w:rsidR="00D12312">
              <w:t>m</w:t>
            </w:r>
            <w:r w:rsidRPr="00607817">
              <w:t xml:space="preserve">odifications </w:t>
            </w:r>
          </w:p>
        </w:tc>
        <w:tc>
          <w:tcPr>
            <w:tcW w:w="0" w:type="auto"/>
            <w:hideMark/>
          </w:tcPr>
          <w:p w14:paraId="1A0048EF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>The request will be implemented with</w:t>
            </w:r>
            <w:r w:rsidR="00B07374">
              <w:t xml:space="preserve"> the</w:t>
            </w:r>
            <w:r w:rsidRPr="00607817">
              <w:t xml:space="preserve"> modifications stated. </w:t>
            </w:r>
            <w:r w:rsidR="004E5F65">
              <w:t>This</w:t>
            </w:r>
            <w:r w:rsidR="00D12312">
              <w:t xml:space="preserve"> r</w:t>
            </w:r>
            <w:r w:rsidRPr="00607817">
              <w:t xml:space="preserve">equires information regarding budget, priority, assignments, deadlines, and follow-up dates. </w:t>
            </w:r>
          </w:p>
        </w:tc>
      </w:tr>
      <w:tr w:rsidR="00AC1A10" w:rsidRPr="00607817" w14:paraId="246B0EE5" w14:textId="77777777" w:rsidTr="006078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hideMark/>
          </w:tcPr>
          <w:p w14:paraId="07744EDB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 xml:space="preserve">Defer </w:t>
            </w:r>
          </w:p>
        </w:tc>
        <w:tc>
          <w:tcPr>
            <w:tcW w:w="0" w:type="auto"/>
            <w:hideMark/>
          </w:tcPr>
          <w:p w14:paraId="1401CEE6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drawing>
                <wp:inline distT="0" distB="0" distL="0" distR="0" wp14:anchorId="4533051E" wp14:editId="515833B4">
                  <wp:extent cx="9525" cy="9525"/>
                  <wp:effectExtent l="0" t="0" r="0" b="0"/>
                  <wp:docPr id="4" name="Picture 4" descr="page4image5841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age4image5841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12312">
              <w:t>The a</w:t>
            </w:r>
            <w:r w:rsidRPr="00607817">
              <w:t xml:space="preserve">pproval </w:t>
            </w:r>
            <w:r w:rsidR="00D12312">
              <w:t>or</w:t>
            </w:r>
            <w:r w:rsidRPr="00607817">
              <w:t xml:space="preserve"> rejection authority is given to another person or entity. </w:t>
            </w:r>
            <w:r w:rsidR="00D12312">
              <w:t>This r</w:t>
            </w:r>
            <w:r w:rsidRPr="00607817">
              <w:t xml:space="preserve">equires </w:t>
            </w:r>
            <w:r w:rsidR="00D12312">
              <w:t xml:space="preserve">the </w:t>
            </w:r>
            <w:r w:rsidRPr="00607817">
              <w:t xml:space="preserve">specification of </w:t>
            </w:r>
            <w:r w:rsidR="00D12312">
              <w:t xml:space="preserve">the </w:t>
            </w:r>
            <w:r w:rsidRPr="00607817">
              <w:t xml:space="preserve">transfer of decision authority and follow-up dates. </w:t>
            </w:r>
          </w:p>
        </w:tc>
      </w:tr>
      <w:tr w:rsidR="00AC1A10" w:rsidRPr="00607817" w14:paraId="40D07645" w14:textId="77777777" w:rsidTr="00607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hideMark/>
          </w:tcPr>
          <w:p w14:paraId="3A2729A7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 xml:space="preserve">Reject </w:t>
            </w:r>
          </w:p>
        </w:tc>
        <w:tc>
          <w:tcPr>
            <w:tcW w:w="0" w:type="auto"/>
            <w:hideMark/>
          </w:tcPr>
          <w:p w14:paraId="0B75C9EE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drawing>
                <wp:inline distT="0" distB="0" distL="0" distR="0" wp14:anchorId="3FC45822" wp14:editId="6A75DEB9">
                  <wp:extent cx="9525" cy="9525"/>
                  <wp:effectExtent l="0" t="0" r="0" b="0"/>
                  <wp:docPr id="3" name="Picture 3" descr="page4image5842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page4image5842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817">
              <w:t xml:space="preserve">The request will not be implemented. </w:t>
            </w:r>
            <w:r w:rsidR="004E5F65">
              <w:t>This r</w:t>
            </w:r>
            <w:r w:rsidR="004E5F65" w:rsidRPr="00607817">
              <w:t xml:space="preserve">equires </w:t>
            </w:r>
            <w:r w:rsidR="004E5F65">
              <w:t>that</w:t>
            </w:r>
            <w:r w:rsidR="00B07374">
              <w:t xml:space="preserve"> the</w:t>
            </w:r>
            <w:r w:rsidR="004E5F65">
              <w:t xml:space="preserve"> </w:t>
            </w:r>
            <w:r w:rsidRPr="00607817">
              <w:t xml:space="preserve">information regarding </w:t>
            </w:r>
            <w:r w:rsidR="004E5F65">
              <w:t xml:space="preserve">the </w:t>
            </w:r>
            <w:r w:rsidRPr="00607817">
              <w:t xml:space="preserve">decision be recorded. </w:t>
            </w:r>
          </w:p>
        </w:tc>
      </w:tr>
      <w:tr w:rsidR="00AC1A10" w:rsidRPr="00607817" w14:paraId="06437E9B" w14:textId="77777777" w:rsidTr="0060781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hideMark/>
          </w:tcPr>
          <w:p w14:paraId="1856017F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t xml:space="preserve">Table </w:t>
            </w:r>
          </w:p>
        </w:tc>
        <w:tc>
          <w:tcPr>
            <w:tcW w:w="0" w:type="auto"/>
            <w:hideMark/>
          </w:tcPr>
          <w:p w14:paraId="3684231A" w14:textId="77777777" w:rsidR="00AC1A10" w:rsidRPr="00607817" w:rsidRDefault="00AC1A10" w:rsidP="00607817">
            <w:pPr>
              <w:pStyle w:val="11TableBody"/>
              <w:spacing w:before="96" w:after="96"/>
            </w:pPr>
            <w:r w:rsidRPr="00607817">
              <w:drawing>
                <wp:inline distT="0" distB="0" distL="0" distR="0" wp14:anchorId="46EE5F42" wp14:editId="41C95113">
                  <wp:extent cx="9525" cy="9525"/>
                  <wp:effectExtent l="0" t="0" r="0" b="0"/>
                  <wp:docPr id="2" name="Picture 2" descr="page4image5845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page4image5845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374">
              <w:t>The r</w:t>
            </w:r>
            <w:r w:rsidRPr="00607817">
              <w:t xml:space="preserve">equest will be reviewed at a later date. </w:t>
            </w:r>
            <w:r w:rsidR="004E5F65">
              <w:t>This r</w:t>
            </w:r>
            <w:r w:rsidR="004E5F65" w:rsidRPr="00607817">
              <w:t>equires</w:t>
            </w:r>
            <w:r w:rsidR="004E5F65">
              <w:t xml:space="preserve"> a</w:t>
            </w:r>
            <w:r w:rsidR="004E5F65" w:rsidRPr="00607817">
              <w:t xml:space="preserve"> </w:t>
            </w:r>
            <w:r w:rsidRPr="00607817">
              <w:t xml:space="preserve">follow-up date. </w:t>
            </w:r>
          </w:p>
        </w:tc>
      </w:tr>
    </w:tbl>
    <w:p w14:paraId="665CB1D6" w14:textId="77777777" w:rsidR="00607817" w:rsidRPr="00B07374" w:rsidRDefault="00607817" w:rsidP="00905A0F"/>
    <w:p w14:paraId="0D1F3B0F" w14:textId="77777777" w:rsidR="00AC1A10" w:rsidRPr="00607817" w:rsidRDefault="00AC1A10" w:rsidP="00B07374">
      <w:pPr>
        <w:pStyle w:val="Heading4"/>
      </w:pPr>
      <w:r w:rsidRPr="00607817">
        <w:t xml:space="preserve">1.5 – Triggering </w:t>
      </w:r>
      <w:r w:rsidR="004E5F65">
        <w:t>c</w:t>
      </w:r>
      <w:r w:rsidRPr="00607817">
        <w:t xml:space="preserve">riteria </w:t>
      </w:r>
    </w:p>
    <w:p w14:paraId="02295989" w14:textId="77777777" w:rsidR="00AC1A10" w:rsidRPr="007D78A1" w:rsidRDefault="004E5F65" w:rsidP="00607817">
      <w:pPr>
        <w:rPr>
          <w:rFonts w:cs="Times New Roman"/>
        </w:rPr>
      </w:pPr>
      <w:r>
        <w:t>This</w:t>
      </w:r>
      <w:r w:rsidR="00AC1A10" w:rsidRPr="007D78A1">
        <w:t xml:space="preserve"> list provides </w:t>
      </w:r>
      <w:r>
        <w:t xml:space="preserve">some </w:t>
      </w:r>
      <w:r w:rsidR="00AC1A10" w:rsidRPr="007D78A1">
        <w:t xml:space="preserve">examples of </w:t>
      </w:r>
      <w:r>
        <w:t xml:space="preserve">the </w:t>
      </w:r>
      <w:r w:rsidR="00AC1A10" w:rsidRPr="007D78A1">
        <w:t xml:space="preserve">events </w:t>
      </w:r>
      <w:r>
        <w:t>that</w:t>
      </w:r>
      <w:r w:rsidRPr="007D78A1">
        <w:t xml:space="preserve"> </w:t>
      </w:r>
      <w:r w:rsidR="00AC1A10" w:rsidRPr="007D78A1">
        <w:t>could trigger</w:t>
      </w:r>
      <w:r w:rsidR="00B07374">
        <w:t xml:space="preserve"> a</w:t>
      </w:r>
      <w:r w:rsidR="00AC1A10" w:rsidRPr="007D78A1">
        <w:t xml:space="preserve"> CCB review</w:t>
      </w:r>
      <w:r w:rsidR="00AC1A10">
        <w:t>:</w:t>
      </w:r>
      <w:r w:rsidR="00AC1A10" w:rsidRPr="007D78A1">
        <w:t xml:space="preserve"> </w:t>
      </w:r>
    </w:p>
    <w:p w14:paraId="075CA142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Authorization of new CI </w:t>
      </w:r>
      <w:r w:rsidR="004E5F65">
        <w:t>c</w:t>
      </w:r>
      <w:r w:rsidRPr="007D78A1">
        <w:t xml:space="preserve">lasses </w:t>
      </w:r>
    </w:p>
    <w:p w14:paraId="07A31535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Authorization of changes to the CM </w:t>
      </w:r>
      <w:r w:rsidR="004E5F65">
        <w:t>p</w:t>
      </w:r>
      <w:r w:rsidRPr="007D78A1">
        <w:t xml:space="preserve">lan </w:t>
      </w:r>
    </w:p>
    <w:p w14:paraId="16714D84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Major changes to CIs </w:t>
      </w:r>
    </w:p>
    <w:p w14:paraId="13B77F2D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Changes in relationship with other processes, such as architecture, security, project management, business continuity planning/disaster recovery, internal audits, etc. </w:t>
      </w:r>
    </w:p>
    <w:p w14:paraId="0196931B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lastRenderedPageBreak/>
        <w:t xml:space="preserve">Establishment of configuration management goals and objectives, and alignment </w:t>
      </w:r>
      <w:r w:rsidR="004E5F65">
        <w:t>with or</w:t>
      </w:r>
      <w:r w:rsidRPr="007D78A1">
        <w:t xml:space="preserve"> adjustment to other corporate goals </w:t>
      </w:r>
    </w:p>
    <w:p w14:paraId="0896174D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Review of Configuration Management metrics and scorecard </w:t>
      </w:r>
    </w:p>
    <w:p w14:paraId="0108AA10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Review of incidents or problems related to configuration management </w:t>
      </w:r>
    </w:p>
    <w:p w14:paraId="4470D28F" w14:textId="77777777" w:rsidR="00AC1A10" w:rsidRPr="00607817" w:rsidRDefault="00AC1A10" w:rsidP="00607817">
      <w:pPr>
        <w:pStyle w:val="07Bullets"/>
        <w:rPr>
          <w:rFonts w:cs="Times New Roman"/>
        </w:rPr>
      </w:pPr>
      <w:r w:rsidRPr="007D78A1">
        <w:t xml:space="preserve">Other major activities with potential impact to configuration management efforts </w:t>
      </w:r>
    </w:p>
    <w:p w14:paraId="374A96A0" w14:textId="77777777" w:rsidR="00AC1A10" w:rsidRPr="007D78A1" w:rsidRDefault="00AC1A10" w:rsidP="00905A0F">
      <w:pPr>
        <w:pStyle w:val="07Bullets"/>
        <w:numPr>
          <w:ilvl w:val="0"/>
          <w:numId w:val="0"/>
        </w:numPr>
        <w:ind w:left="360"/>
      </w:pPr>
    </w:p>
    <w:p w14:paraId="43813737" w14:textId="77777777" w:rsidR="007C1F9D" w:rsidRPr="00AC1A10" w:rsidRDefault="007C1F9D" w:rsidP="00607817"/>
    <w:sectPr w:rsidR="007C1F9D" w:rsidRPr="00AC1A10" w:rsidSect="00F954F9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216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19D07" w14:textId="77777777" w:rsidR="002F1C07" w:rsidRDefault="002F1C07" w:rsidP="00607817">
      <w:r>
        <w:separator/>
      </w:r>
    </w:p>
  </w:endnote>
  <w:endnote w:type="continuationSeparator" w:id="0">
    <w:p w14:paraId="5AE8F2D9" w14:textId="77777777" w:rsidR="002F1C07" w:rsidRDefault="002F1C07" w:rsidP="00607817">
      <w:r>
        <w:continuationSeparator/>
      </w:r>
    </w:p>
  </w:endnote>
  <w:endnote w:type="continuationNotice" w:id="1">
    <w:p w14:paraId="24CBCA9E" w14:textId="77777777" w:rsidR="002F1C07" w:rsidRDefault="002F1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NeueLTStd-Lt">
    <w:altName w:val="Arial"/>
    <w:panose1 w:val="020B0604020202020204"/>
    <w:charset w:val="00"/>
    <w:family w:val="auto"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10734394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468BCF8" w14:textId="58A6D509" w:rsidR="00361C3E" w:rsidRDefault="00361C3E" w:rsidP="00D927D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F6439E" w14:textId="4DFFABA5" w:rsidR="00092283" w:rsidRDefault="00092283" w:rsidP="00361C3E">
    <w:pPr>
      <w:pStyle w:val="Footer"/>
      <w:ind w:right="360"/>
      <w:rPr>
        <w:rStyle w:val="PageNumber"/>
      </w:rPr>
    </w:pPr>
  </w:p>
  <w:p w14:paraId="4A8D0413" w14:textId="77777777" w:rsidR="00092283" w:rsidRDefault="00092283" w:rsidP="00607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685290763"/>
      <w:docPartObj>
        <w:docPartGallery w:val="Page Numbers (Bottom of Page)"/>
        <w:docPartUnique/>
      </w:docPartObj>
    </w:sdtPr>
    <w:sdtEndPr>
      <w:rPr>
        <w:rStyle w:val="DefaultParagraphFont"/>
        <w:rFonts w:ascii="Calibri" w:eastAsia="Cambria" w:hAnsi="Calibri" w:cs="HelveticaNeueLTStd-Lt"/>
        <w:color w:val="949594"/>
        <w:sz w:val="12"/>
        <w:szCs w:val="10"/>
        <w14:textFill>
          <w14:solidFill>
            <w14:srgbClr w14:val="949594">
              <w14:lumMod w14:val="75000"/>
              <w14:lumOff w14:val="25000"/>
            </w14:srgbClr>
          </w14:solidFill>
        </w14:textFill>
      </w:rPr>
    </w:sdtEndPr>
    <w:sdtContent>
      <w:p w14:paraId="47B1D4BE" w14:textId="35CFF1A0" w:rsidR="00361C3E" w:rsidRPr="0059326D" w:rsidRDefault="00361C3E" w:rsidP="00D927D7">
        <w:pPr>
          <w:pStyle w:val="Footer"/>
          <w:framePr w:wrap="none" w:vAnchor="text" w:hAnchor="margin" w:xAlign="right" w:y="1"/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</w:pPr>
        <w:r w:rsidRPr="0059326D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fldChar w:fldCharType="begin"/>
        </w:r>
        <w:r w:rsidRPr="0059326D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instrText xml:space="preserve"> PAGE </w:instrText>
        </w:r>
        <w:r w:rsidRPr="0059326D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fldChar w:fldCharType="separate"/>
        </w:r>
        <w:r w:rsidRPr="0059326D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t>1</w:t>
        </w:r>
        <w:r w:rsidRPr="0059326D">
          <w:rPr>
            <w:rFonts w:ascii="Calibri" w:eastAsia="Cambria" w:hAnsi="Calibri" w:cs="HelveticaNeueLTStd-Lt"/>
            <w:color w:val="949594"/>
            <w:sz w:val="12"/>
            <w:szCs w:val="10"/>
            <w14:textFill>
              <w14:solidFill>
                <w14:srgbClr w14:val="949594">
                  <w14:lumMod w14:val="75000"/>
                  <w14:lumOff w14:val="25000"/>
                </w14:srgbClr>
              </w14:solidFill>
            </w14:textFill>
          </w:rPr>
          <w:fldChar w:fldCharType="end"/>
        </w:r>
      </w:p>
    </w:sdtContent>
  </w:sdt>
  <w:p w14:paraId="67EBF68D" w14:textId="3B56D175" w:rsidR="00092283" w:rsidRPr="0010769A" w:rsidRDefault="00092283" w:rsidP="00361C3E">
    <w:pPr>
      <w:pStyle w:val="09LegalFooter"/>
      <w:ind w:right="360"/>
    </w:pPr>
    <w:r>
      <w:t xml:space="preserve">© </w:t>
    </w:r>
    <w:r w:rsidR="00166B9E">
      <w:t>2020</w:t>
    </w:r>
    <w:r w:rsidRPr="0010769A">
      <w:t xml:space="preserve"> ServiceNow, Inc. All rights reserved. </w:t>
    </w:r>
    <w:r>
      <w:br/>
    </w:r>
  </w:p>
  <w:p w14:paraId="625E7130" w14:textId="77777777" w:rsidR="00092283" w:rsidRPr="002F70CE" w:rsidRDefault="00092283" w:rsidP="00607817">
    <w:pPr>
      <w:pStyle w:val="09LegalFooter"/>
    </w:pPr>
    <w:r w:rsidRPr="00AD2B72">
      <w:t>ServiceNow, the ServiceNow logo, Now, and other ServiceNow marks are trademarks and/or registered trademarks of ServiceNow, Inc., in the United States and/or other countries. Other company names, product names, and logos may be trademarks of the respective companies with which they are associated.</w:t>
    </w:r>
    <w:r w:rsidRPr="00B1785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5993" w14:textId="77777777" w:rsidR="00092283" w:rsidRDefault="00092283" w:rsidP="00607817">
    <w:pPr>
      <w:pStyle w:val="Footer"/>
    </w:pPr>
    <w:r>
      <mc:AlternateContent>
        <mc:Choice Requires="wps">
          <w:drawing>
            <wp:anchor distT="0" distB="0" distL="114300" distR="114300" simplePos="0" relativeHeight="251675648" behindDoc="0" locked="0" layoutInCell="1" allowOverlap="1" wp14:anchorId="358934E4" wp14:editId="6BBEF195">
              <wp:simplePos x="0" y="0"/>
              <wp:positionH relativeFrom="column">
                <wp:posOffset>-914400</wp:posOffset>
              </wp:positionH>
              <wp:positionV relativeFrom="paragraph">
                <wp:posOffset>-2857500</wp:posOffset>
              </wp:positionV>
              <wp:extent cx="7771765" cy="3225800"/>
              <wp:effectExtent l="0" t="0" r="635" b="0"/>
              <wp:wrapThrough wrapText="bothSides">
                <wp:wrapPolygon edited="0">
                  <wp:start x="0" y="0"/>
                  <wp:lineTo x="0" y="21430"/>
                  <wp:lineTo x="21549" y="21430"/>
                  <wp:lineTo x="21549" y="0"/>
                  <wp:lineTo x="0" y="0"/>
                </wp:wrapPolygon>
              </wp:wrapThrough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1765" cy="3225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val="1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331A7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1in;margin-top:-225pt;width:611.95pt;height:25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" fillcolor="#f2f2f2 [3052]" stroked="f"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A4E7A" w14:textId="77777777" w:rsidR="002F1C07" w:rsidRDefault="002F1C07" w:rsidP="00607817">
      <w:r>
        <w:separator/>
      </w:r>
    </w:p>
  </w:footnote>
  <w:footnote w:type="continuationSeparator" w:id="0">
    <w:p w14:paraId="3A23D729" w14:textId="77777777" w:rsidR="002F1C07" w:rsidRDefault="002F1C07" w:rsidP="00607817">
      <w:r>
        <w:continuationSeparator/>
      </w:r>
    </w:p>
  </w:footnote>
  <w:footnote w:type="continuationNotice" w:id="1">
    <w:p w14:paraId="4504511A" w14:textId="77777777" w:rsidR="002F1C07" w:rsidRDefault="002F1C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897D8" w14:textId="77777777" w:rsidR="00092283" w:rsidRDefault="00092283" w:rsidP="00607817">
    <w:pPr>
      <w:pStyle w:val="Header"/>
    </w:pPr>
    <w:r>
      <w:drawing>
        <wp:inline distT="0" distB="0" distL="0" distR="0" wp14:anchorId="116787F0" wp14:editId="4BD6CAF1">
          <wp:extent cx="7281856" cy="1140349"/>
          <wp:effectExtent l="0" t="0" r="8255" b="3175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nowledge16_word_header_header_8x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81856" cy="1140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A7B3B" w14:textId="77777777" w:rsidR="00092283" w:rsidRDefault="00092283" w:rsidP="0084211E">
    <w:pPr>
      <w:pStyle w:val="firstpageheaderspacer"/>
    </w:pPr>
    <w:r>
      <w:rPr>
        <w:noProof/>
      </w:rPr>
      <w:drawing>
        <wp:anchor distT="0" distB="0" distL="114300" distR="114300" simplePos="0" relativeHeight="251676672" behindDoc="0" locked="0" layoutInCell="1" allowOverlap="1" wp14:anchorId="0A3467B4" wp14:editId="177B2A4D">
          <wp:simplePos x="0" y="0"/>
          <wp:positionH relativeFrom="page">
            <wp:posOffset>-7620</wp:posOffset>
          </wp:positionH>
          <wp:positionV relativeFrom="margin">
            <wp:posOffset>2310765</wp:posOffset>
          </wp:positionV>
          <wp:extent cx="7771765" cy="4056380"/>
          <wp:effectExtent l="0" t="0" r="635" b="0"/>
          <wp:wrapThrough wrapText="bothSides">
            <wp:wrapPolygon edited="0">
              <wp:start x="17419" y="507"/>
              <wp:lineTo x="17207" y="812"/>
              <wp:lineTo x="17048" y="1522"/>
              <wp:lineTo x="17048" y="2333"/>
              <wp:lineTo x="6353" y="3145"/>
              <wp:lineTo x="5083" y="3348"/>
              <wp:lineTo x="5030" y="5579"/>
              <wp:lineTo x="1271" y="5884"/>
              <wp:lineTo x="794" y="5985"/>
              <wp:lineTo x="794" y="7202"/>
              <wp:lineTo x="0" y="8521"/>
              <wp:lineTo x="0" y="13086"/>
              <wp:lineTo x="1588" y="13694"/>
              <wp:lineTo x="688" y="13694"/>
              <wp:lineTo x="424" y="14100"/>
              <wp:lineTo x="424" y="18158"/>
              <wp:lineTo x="2224" y="18564"/>
              <wp:lineTo x="6989" y="18564"/>
              <wp:lineTo x="6989" y="20187"/>
              <wp:lineTo x="7201" y="20998"/>
              <wp:lineTo x="7783" y="20998"/>
              <wp:lineTo x="7942" y="20187"/>
              <wp:lineTo x="7942" y="18564"/>
              <wp:lineTo x="13236" y="18564"/>
              <wp:lineTo x="14666" y="18259"/>
              <wp:lineTo x="14613" y="14709"/>
              <wp:lineTo x="14348" y="13796"/>
              <wp:lineTo x="17737" y="13694"/>
              <wp:lineTo x="20808" y="12984"/>
              <wp:lineTo x="20808" y="12071"/>
              <wp:lineTo x="21549" y="10448"/>
              <wp:lineTo x="21549" y="5782"/>
              <wp:lineTo x="20755" y="5579"/>
              <wp:lineTo x="20861" y="3550"/>
              <wp:lineTo x="20331" y="3246"/>
              <wp:lineTo x="18001" y="2333"/>
              <wp:lineTo x="18054" y="1724"/>
              <wp:lineTo x="17896" y="913"/>
              <wp:lineTo x="17684" y="507"/>
              <wp:lineTo x="17419" y="507"/>
            </wp:wrapPolygon>
          </wp:wrapThrough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itepaper_PowerCluster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765" cy="4056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0768" behindDoc="0" locked="1" layoutInCell="1" allowOverlap="1" wp14:anchorId="6B129181" wp14:editId="4264F148">
          <wp:simplePos x="0" y="0"/>
          <wp:positionH relativeFrom="column">
            <wp:posOffset>-906780</wp:posOffset>
          </wp:positionH>
          <wp:positionV relativeFrom="page">
            <wp:posOffset>-7620</wp:posOffset>
          </wp:positionV>
          <wp:extent cx="7772400" cy="736600"/>
          <wp:effectExtent l="0" t="0" r="0" b="635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viceNow_WordtemplateHeader-0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736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DE8A1C"/>
    <w:lvl w:ilvl="0">
      <w:start w:val="1"/>
      <w:numFmt w:val="bullet"/>
      <w:pStyle w:val="NoteLevel1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1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09CD4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8CEEEA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79859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427AC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82989F7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034E4E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FDA48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E2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C5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CC4A4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5F31AC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341E60"/>
    <w:multiLevelType w:val="multilevel"/>
    <w:tmpl w:val="0B02A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8E2F19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6EF5"/>
    <w:multiLevelType w:val="hybridMultilevel"/>
    <w:tmpl w:val="CF2ECBDC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E5938"/>
    <w:multiLevelType w:val="hybridMultilevel"/>
    <w:tmpl w:val="5DD2BBF2"/>
    <w:lvl w:ilvl="0" w:tplc="A2CE2E88">
      <w:start w:val="1"/>
      <w:numFmt w:val="bullet"/>
      <w:pStyle w:val="12TableBullets"/>
      <w:lvlText w:val=""/>
      <w:lvlJc w:val="left"/>
      <w:pPr>
        <w:ind w:left="360" w:hanging="360"/>
      </w:pPr>
      <w:rPr>
        <w:rFonts w:ascii="Symbol" w:hAnsi="Symbol" w:hint="default"/>
        <w:color w:val="81B5A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620E1"/>
    <w:multiLevelType w:val="multilevel"/>
    <w:tmpl w:val="1E4E176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C30C21"/>
      </w:rPr>
    </w:lvl>
    <w:lvl w:ilvl="1">
      <w:numFmt w:val="bullet"/>
      <w:lvlText w:val="–"/>
      <w:lvlJc w:val="left"/>
      <w:pPr>
        <w:ind w:left="720" w:hanging="360"/>
      </w:pPr>
      <w:rPr>
        <w:rFonts w:ascii="Arial" w:hAnsi="Arial" w:hint="default"/>
        <w:color w:val="81B5A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B1C50"/>
    <w:multiLevelType w:val="multilevel"/>
    <w:tmpl w:val="B5920F0C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olor w:val="C30C21"/>
      </w:rPr>
    </w:lvl>
    <w:lvl w:ilvl="1">
      <w:numFmt w:val="bullet"/>
      <w:lvlText w:val="–"/>
      <w:lvlJc w:val="left"/>
      <w:pPr>
        <w:ind w:left="720" w:hanging="360"/>
      </w:pPr>
      <w:rPr>
        <w:rFonts w:ascii="Arial" w:hAnsi="Arial" w:hint="default"/>
        <w:color w:val="81B5A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F101F"/>
    <w:multiLevelType w:val="multilevel"/>
    <w:tmpl w:val="2BA8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9B3C46"/>
    <w:multiLevelType w:val="multilevel"/>
    <w:tmpl w:val="A94C3488"/>
    <w:styleLink w:val="Style1"/>
    <w:lvl w:ilvl="0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olor w:val="C30C21"/>
      </w:rPr>
    </w:lvl>
    <w:lvl w:ilvl="1">
      <w:start w:val="1"/>
      <w:numFmt w:val="bullet"/>
      <w:lvlText w:val="–"/>
      <w:lvlJc w:val="left"/>
      <w:pPr>
        <w:ind w:left="1080" w:firstLine="0"/>
      </w:pPr>
      <w:rPr>
        <w:rFonts w:ascii="Calibri" w:hAnsi="Calibri" w:hint="default"/>
        <w:color w:val="C30C21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F7725C5"/>
    <w:multiLevelType w:val="hybridMultilevel"/>
    <w:tmpl w:val="6826EC22"/>
    <w:lvl w:ilvl="0" w:tplc="65C0D224">
      <w:numFmt w:val="bullet"/>
      <w:pStyle w:val="07Bullets-L2"/>
      <w:lvlText w:val="–"/>
      <w:lvlJc w:val="left"/>
      <w:pPr>
        <w:ind w:left="720" w:hanging="360"/>
      </w:pPr>
      <w:rPr>
        <w:rFonts w:ascii="Arial" w:hAnsi="Arial" w:hint="default"/>
        <w:color w:val="81B5A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E7D8A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424FF"/>
    <w:multiLevelType w:val="multilevel"/>
    <w:tmpl w:val="F8AED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367DC5"/>
    <w:multiLevelType w:val="multilevel"/>
    <w:tmpl w:val="7F44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2F2C76"/>
    <w:multiLevelType w:val="hybridMultilevel"/>
    <w:tmpl w:val="D7D0CEE0"/>
    <w:lvl w:ilvl="0" w:tplc="0C3004A4">
      <w:start w:val="1"/>
      <w:numFmt w:val="decimal"/>
      <w:pStyle w:val="07NumberList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4295F"/>
    <w:multiLevelType w:val="hybridMultilevel"/>
    <w:tmpl w:val="92206EBA"/>
    <w:lvl w:ilvl="0" w:tplc="486CE3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283E40"/>
      </w:rPr>
    </w:lvl>
    <w:lvl w:ilvl="1" w:tplc="D7DCB5F6">
      <w:start w:val="1"/>
      <w:numFmt w:val="lowerLetter"/>
      <w:lvlText w:val="%2."/>
      <w:lvlJc w:val="left"/>
      <w:pPr>
        <w:ind w:left="1440" w:hanging="360"/>
      </w:pPr>
      <w:rPr>
        <w:color w:val="404040" w:themeColor="text1" w:themeTint="BF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B78C1"/>
    <w:multiLevelType w:val="multilevel"/>
    <w:tmpl w:val="CAA6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2B1AE3"/>
    <w:multiLevelType w:val="multilevel"/>
    <w:tmpl w:val="467C6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D14F21"/>
    <w:multiLevelType w:val="multilevel"/>
    <w:tmpl w:val="C238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5365D4"/>
    <w:multiLevelType w:val="multilevel"/>
    <w:tmpl w:val="8FE0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E47C39"/>
    <w:multiLevelType w:val="multilevel"/>
    <w:tmpl w:val="B9C67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9E6D57"/>
    <w:multiLevelType w:val="multilevel"/>
    <w:tmpl w:val="467C6FA8"/>
    <w:lvl w:ilvl="0">
      <w:start w:val="1"/>
      <w:numFmt w:val="bullet"/>
      <w:pStyle w:val="06Bullets"/>
      <w:lvlText w:val="•"/>
      <w:lvlJc w:val="left"/>
      <w:pPr>
        <w:ind w:left="360" w:hanging="360"/>
      </w:pPr>
      <w:rPr>
        <w:rFonts w:ascii="Calibri" w:hAnsi="Calibri" w:hint="default"/>
        <w:color w:val="C30C21"/>
      </w:rPr>
    </w:lvl>
    <w:lvl w:ilvl="1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  <w:color w:val="C30C2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C54E4"/>
    <w:multiLevelType w:val="hybridMultilevel"/>
    <w:tmpl w:val="D81C4630"/>
    <w:lvl w:ilvl="0" w:tplc="806A0562">
      <w:start w:val="1"/>
      <w:numFmt w:val="bullet"/>
      <w:pStyle w:val="Style3"/>
      <w:lvlText w:val=""/>
      <w:lvlJc w:val="left"/>
      <w:pPr>
        <w:ind w:left="360" w:hanging="360"/>
      </w:pPr>
      <w:rPr>
        <w:rFonts w:ascii="Symbol" w:hAnsi="Symbol" w:hint="default"/>
        <w:color w:val="81B5A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CD3C04"/>
    <w:multiLevelType w:val="hybridMultilevel"/>
    <w:tmpl w:val="9C82D1CA"/>
    <w:lvl w:ilvl="0" w:tplc="E76E043E">
      <w:start w:val="1"/>
      <w:numFmt w:val="bullet"/>
      <w:pStyle w:val="07Bullets"/>
      <w:lvlText w:val=""/>
      <w:lvlJc w:val="left"/>
      <w:pPr>
        <w:ind w:left="360" w:hanging="360"/>
      </w:pPr>
      <w:rPr>
        <w:rFonts w:ascii="Symbol" w:hAnsi="Symbol" w:hint="default"/>
        <w:color w:val="81B5A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20"/>
  </w:num>
  <w:num w:numId="4">
    <w:abstractNumId w:val="19"/>
  </w:num>
  <w:num w:numId="5">
    <w:abstractNumId w:val="15"/>
  </w:num>
  <w:num w:numId="6">
    <w:abstractNumId w:val="14"/>
  </w:num>
  <w:num w:numId="7">
    <w:abstractNumId w:val="0"/>
  </w:num>
  <w:num w:numId="8">
    <w:abstractNumId w:val="32"/>
  </w:num>
  <w:num w:numId="9">
    <w:abstractNumId w:val="33"/>
  </w:num>
  <w:num w:numId="10">
    <w:abstractNumId w:val="14"/>
    <w:lvlOverride w:ilvl="0">
      <w:startOverride w:val="1"/>
    </w:lvlOverride>
  </w:num>
  <w:num w:numId="11">
    <w:abstractNumId w:val="24"/>
  </w:num>
  <w:num w:numId="12">
    <w:abstractNumId w:val="16"/>
  </w:num>
  <w:num w:numId="13">
    <w:abstractNumId w:val="17"/>
  </w:num>
  <w:num w:numId="14">
    <w:abstractNumId w:val="13"/>
  </w:num>
  <w:num w:numId="15">
    <w:abstractNumId w:val="25"/>
  </w:num>
  <w:num w:numId="16">
    <w:abstractNumId w:val="11"/>
  </w:num>
  <w:num w:numId="17">
    <w:abstractNumId w:val="21"/>
  </w:num>
  <w:num w:numId="18">
    <w:abstractNumId w:val="31"/>
  </w:num>
  <w:num w:numId="19">
    <w:abstractNumId w:val="23"/>
  </w:num>
  <w:num w:numId="20">
    <w:abstractNumId w:val="18"/>
  </w:num>
  <w:num w:numId="21">
    <w:abstractNumId w:val="22"/>
  </w:num>
  <w:num w:numId="22">
    <w:abstractNumId w:val="26"/>
  </w:num>
  <w:num w:numId="23">
    <w:abstractNumId w:val="12"/>
  </w:num>
  <w:num w:numId="24">
    <w:abstractNumId w:val="29"/>
  </w:num>
  <w:num w:numId="25">
    <w:abstractNumId w:val="30"/>
  </w:num>
  <w:num w:numId="26">
    <w:abstractNumId w:val="28"/>
  </w:num>
  <w:num w:numId="27">
    <w:abstractNumId w:val="27"/>
  </w:num>
  <w:num w:numId="28">
    <w:abstractNumId w:val="1"/>
  </w:num>
  <w:num w:numId="29">
    <w:abstractNumId w:val="2"/>
  </w:num>
  <w:num w:numId="30">
    <w:abstractNumId w:val="3"/>
  </w:num>
  <w:num w:numId="31">
    <w:abstractNumId w:val="4"/>
  </w:num>
  <w:num w:numId="32">
    <w:abstractNumId w:val="9"/>
  </w:num>
  <w:num w:numId="33">
    <w:abstractNumId w:val="5"/>
  </w:num>
  <w:num w:numId="34">
    <w:abstractNumId w:val="6"/>
  </w:num>
  <w:num w:numId="35">
    <w:abstractNumId w:val="7"/>
  </w:num>
  <w:num w:numId="36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0F"/>
    <w:rsid w:val="00005C66"/>
    <w:rsid w:val="00006B9C"/>
    <w:rsid w:val="00006E01"/>
    <w:rsid w:val="000114F0"/>
    <w:rsid w:val="000115AB"/>
    <w:rsid w:val="00012A9B"/>
    <w:rsid w:val="0001764B"/>
    <w:rsid w:val="00017680"/>
    <w:rsid w:val="000214F0"/>
    <w:rsid w:val="00024250"/>
    <w:rsid w:val="00024500"/>
    <w:rsid w:val="000315EB"/>
    <w:rsid w:val="00031F7A"/>
    <w:rsid w:val="000356EF"/>
    <w:rsid w:val="00036884"/>
    <w:rsid w:val="00045D6C"/>
    <w:rsid w:val="00047486"/>
    <w:rsid w:val="00047540"/>
    <w:rsid w:val="00047D5F"/>
    <w:rsid w:val="00051816"/>
    <w:rsid w:val="00053DFE"/>
    <w:rsid w:val="00054728"/>
    <w:rsid w:val="00057010"/>
    <w:rsid w:val="000610E1"/>
    <w:rsid w:val="00064FCE"/>
    <w:rsid w:val="00065103"/>
    <w:rsid w:val="000660F0"/>
    <w:rsid w:val="00067E16"/>
    <w:rsid w:val="000701D7"/>
    <w:rsid w:val="00071D89"/>
    <w:rsid w:val="0007517A"/>
    <w:rsid w:val="00076E22"/>
    <w:rsid w:val="00077881"/>
    <w:rsid w:val="00077BF4"/>
    <w:rsid w:val="00081043"/>
    <w:rsid w:val="00081556"/>
    <w:rsid w:val="00082172"/>
    <w:rsid w:val="00082426"/>
    <w:rsid w:val="000824B7"/>
    <w:rsid w:val="00083D61"/>
    <w:rsid w:val="0008527C"/>
    <w:rsid w:val="000868FB"/>
    <w:rsid w:val="00087E6A"/>
    <w:rsid w:val="00087F55"/>
    <w:rsid w:val="00090104"/>
    <w:rsid w:val="00090B2B"/>
    <w:rsid w:val="00090E75"/>
    <w:rsid w:val="00091675"/>
    <w:rsid w:val="00092283"/>
    <w:rsid w:val="00093883"/>
    <w:rsid w:val="000950C4"/>
    <w:rsid w:val="00096B9B"/>
    <w:rsid w:val="00096E17"/>
    <w:rsid w:val="000A1B74"/>
    <w:rsid w:val="000A1EFD"/>
    <w:rsid w:val="000A2183"/>
    <w:rsid w:val="000A40A6"/>
    <w:rsid w:val="000A5686"/>
    <w:rsid w:val="000A74AC"/>
    <w:rsid w:val="000B09A1"/>
    <w:rsid w:val="000B1EE4"/>
    <w:rsid w:val="000B6009"/>
    <w:rsid w:val="000B6492"/>
    <w:rsid w:val="000B6B55"/>
    <w:rsid w:val="000C3246"/>
    <w:rsid w:val="000C5D9E"/>
    <w:rsid w:val="000C763B"/>
    <w:rsid w:val="000C7F06"/>
    <w:rsid w:val="000D1536"/>
    <w:rsid w:val="000D2723"/>
    <w:rsid w:val="000D3FA2"/>
    <w:rsid w:val="000D533E"/>
    <w:rsid w:val="000D733C"/>
    <w:rsid w:val="000D7FD1"/>
    <w:rsid w:val="000E09BE"/>
    <w:rsid w:val="000E34E7"/>
    <w:rsid w:val="000E3C4A"/>
    <w:rsid w:val="000E684D"/>
    <w:rsid w:val="000E73B1"/>
    <w:rsid w:val="000F0713"/>
    <w:rsid w:val="000F0978"/>
    <w:rsid w:val="000F1C65"/>
    <w:rsid w:val="000F26B0"/>
    <w:rsid w:val="000F356C"/>
    <w:rsid w:val="000F3F47"/>
    <w:rsid w:val="000F4FA6"/>
    <w:rsid w:val="000F666F"/>
    <w:rsid w:val="000F7140"/>
    <w:rsid w:val="00103527"/>
    <w:rsid w:val="00106030"/>
    <w:rsid w:val="00106EB9"/>
    <w:rsid w:val="0010717E"/>
    <w:rsid w:val="0010769A"/>
    <w:rsid w:val="00107CAF"/>
    <w:rsid w:val="00110E10"/>
    <w:rsid w:val="0011151A"/>
    <w:rsid w:val="001129F6"/>
    <w:rsid w:val="001132CB"/>
    <w:rsid w:val="00117A6C"/>
    <w:rsid w:val="00117D9F"/>
    <w:rsid w:val="00120480"/>
    <w:rsid w:val="00120E16"/>
    <w:rsid w:val="001214F5"/>
    <w:rsid w:val="00124E6D"/>
    <w:rsid w:val="0012500B"/>
    <w:rsid w:val="00131449"/>
    <w:rsid w:val="00132A05"/>
    <w:rsid w:val="00133074"/>
    <w:rsid w:val="00136E75"/>
    <w:rsid w:val="00136F8D"/>
    <w:rsid w:val="001408C2"/>
    <w:rsid w:val="00140EB2"/>
    <w:rsid w:val="00144A81"/>
    <w:rsid w:val="00144B1F"/>
    <w:rsid w:val="001453C8"/>
    <w:rsid w:val="00145B76"/>
    <w:rsid w:val="00146EA0"/>
    <w:rsid w:val="001470D3"/>
    <w:rsid w:val="001472CA"/>
    <w:rsid w:val="00151660"/>
    <w:rsid w:val="001522AE"/>
    <w:rsid w:val="0015292A"/>
    <w:rsid w:val="00154D87"/>
    <w:rsid w:val="00157C5A"/>
    <w:rsid w:val="00161650"/>
    <w:rsid w:val="001625E9"/>
    <w:rsid w:val="00165394"/>
    <w:rsid w:val="00166732"/>
    <w:rsid w:val="00166B9E"/>
    <w:rsid w:val="00170AFE"/>
    <w:rsid w:val="0017535A"/>
    <w:rsid w:val="00182240"/>
    <w:rsid w:val="00184355"/>
    <w:rsid w:val="00190924"/>
    <w:rsid w:val="00192B73"/>
    <w:rsid w:val="00192C07"/>
    <w:rsid w:val="00193122"/>
    <w:rsid w:val="001958BA"/>
    <w:rsid w:val="001A0233"/>
    <w:rsid w:val="001A0A07"/>
    <w:rsid w:val="001A1E57"/>
    <w:rsid w:val="001A2AA5"/>
    <w:rsid w:val="001A38ED"/>
    <w:rsid w:val="001A4161"/>
    <w:rsid w:val="001A45AE"/>
    <w:rsid w:val="001A4CC3"/>
    <w:rsid w:val="001A528D"/>
    <w:rsid w:val="001A5FC1"/>
    <w:rsid w:val="001A61A8"/>
    <w:rsid w:val="001A716B"/>
    <w:rsid w:val="001B09C5"/>
    <w:rsid w:val="001B1B50"/>
    <w:rsid w:val="001B2C57"/>
    <w:rsid w:val="001B4E20"/>
    <w:rsid w:val="001B5498"/>
    <w:rsid w:val="001B5778"/>
    <w:rsid w:val="001B605F"/>
    <w:rsid w:val="001B64AE"/>
    <w:rsid w:val="001B68D8"/>
    <w:rsid w:val="001B734F"/>
    <w:rsid w:val="001B76F5"/>
    <w:rsid w:val="001C01A4"/>
    <w:rsid w:val="001C097D"/>
    <w:rsid w:val="001C1FD4"/>
    <w:rsid w:val="001C573F"/>
    <w:rsid w:val="001C576D"/>
    <w:rsid w:val="001C6124"/>
    <w:rsid w:val="001D2416"/>
    <w:rsid w:val="001D2A97"/>
    <w:rsid w:val="001D3ACC"/>
    <w:rsid w:val="001D3C6F"/>
    <w:rsid w:val="001D586B"/>
    <w:rsid w:val="001D6CF9"/>
    <w:rsid w:val="001E0253"/>
    <w:rsid w:val="001E122D"/>
    <w:rsid w:val="001E3D00"/>
    <w:rsid w:val="001E40F9"/>
    <w:rsid w:val="001F4463"/>
    <w:rsid w:val="001F4BA4"/>
    <w:rsid w:val="001F62CA"/>
    <w:rsid w:val="00200822"/>
    <w:rsid w:val="00200A26"/>
    <w:rsid w:val="00202292"/>
    <w:rsid w:val="00204D9A"/>
    <w:rsid w:val="00205B46"/>
    <w:rsid w:val="002104CC"/>
    <w:rsid w:val="0021067B"/>
    <w:rsid w:val="00214EE5"/>
    <w:rsid w:val="00217A57"/>
    <w:rsid w:val="00221BF2"/>
    <w:rsid w:val="00221E5C"/>
    <w:rsid w:val="002234A2"/>
    <w:rsid w:val="0022456F"/>
    <w:rsid w:val="00225C7A"/>
    <w:rsid w:val="00226305"/>
    <w:rsid w:val="00227117"/>
    <w:rsid w:val="00234722"/>
    <w:rsid w:val="00235DC2"/>
    <w:rsid w:val="0023699B"/>
    <w:rsid w:val="00237040"/>
    <w:rsid w:val="002406F7"/>
    <w:rsid w:val="002415AF"/>
    <w:rsid w:val="00241EDD"/>
    <w:rsid w:val="00242EEB"/>
    <w:rsid w:val="00242F22"/>
    <w:rsid w:val="00243C62"/>
    <w:rsid w:val="002468B0"/>
    <w:rsid w:val="00246FE4"/>
    <w:rsid w:val="0024702B"/>
    <w:rsid w:val="00247097"/>
    <w:rsid w:val="00250483"/>
    <w:rsid w:val="00250DF3"/>
    <w:rsid w:val="002528D1"/>
    <w:rsid w:val="002553D4"/>
    <w:rsid w:val="002606B7"/>
    <w:rsid w:val="00260ABB"/>
    <w:rsid w:val="00260DA0"/>
    <w:rsid w:val="00265063"/>
    <w:rsid w:val="00270328"/>
    <w:rsid w:val="002713A0"/>
    <w:rsid w:val="00271455"/>
    <w:rsid w:val="00273064"/>
    <w:rsid w:val="00273EAA"/>
    <w:rsid w:val="0027470B"/>
    <w:rsid w:val="0027536D"/>
    <w:rsid w:val="0027676B"/>
    <w:rsid w:val="00285341"/>
    <w:rsid w:val="00285597"/>
    <w:rsid w:val="00285974"/>
    <w:rsid w:val="00285E2F"/>
    <w:rsid w:val="00287022"/>
    <w:rsid w:val="00287242"/>
    <w:rsid w:val="002902D4"/>
    <w:rsid w:val="00290E35"/>
    <w:rsid w:val="00291541"/>
    <w:rsid w:val="00292036"/>
    <w:rsid w:val="00292EA3"/>
    <w:rsid w:val="00295886"/>
    <w:rsid w:val="00295B2A"/>
    <w:rsid w:val="00295DAF"/>
    <w:rsid w:val="00296B9F"/>
    <w:rsid w:val="00296D55"/>
    <w:rsid w:val="00296DE1"/>
    <w:rsid w:val="002971C1"/>
    <w:rsid w:val="002974F3"/>
    <w:rsid w:val="002A1FA7"/>
    <w:rsid w:val="002A3275"/>
    <w:rsid w:val="002A3564"/>
    <w:rsid w:val="002A36CC"/>
    <w:rsid w:val="002A55C2"/>
    <w:rsid w:val="002A6A81"/>
    <w:rsid w:val="002B23CE"/>
    <w:rsid w:val="002B45BD"/>
    <w:rsid w:val="002C1820"/>
    <w:rsid w:val="002C5420"/>
    <w:rsid w:val="002C5947"/>
    <w:rsid w:val="002C6498"/>
    <w:rsid w:val="002D03D3"/>
    <w:rsid w:val="002D0DBA"/>
    <w:rsid w:val="002D60A9"/>
    <w:rsid w:val="002E10E4"/>
    <w:rsid w:val="002E20F9"/>
    <w:rsid w:val="002E4ED1"/>
    <w:rsid w:val="002F02CA"/>
    <w:rsid w:val="002F0951"/>
    <w:rsid w:val="002F1C07"/>
    <w:rsid w:val="002F2D47"/>
    <w:rsid w:val="002F3DAC"/>
    <w:rsid w:val="002F5D97"/>
    <w:rsid w:val="002F70CE"/>
    <w:rsid w:val="002F75FE"/>
    <w:rsid w:val="002F78D9"/>
    <w:rsid w:val="00304F89"/>
    <w:rsid w:val="00307145"/>
    <w:rsid w:val="003079E1"/>
    <w:rsid w:val="003079E2"/>
    <w:rsid w:val="00314FDD"/>
    <w:rsid w:val="00316975"/>
    <w:rsid w:val="003224BE"/>
    <w:rsid w:val="0032319F"/>
    <w:rsid w:val="003259B6"/>
    <w:rsid w:val="00326140"/>
    <w:rsid w:val="00326408"/>
    <w:rsid w:val="003268CF"/>
    <w:rsid w:val="00330133"/>
    <w:rsid w:val="0033083D"/>
    <w:rsid w:val="003327C0"/>
    <w:rsid w:val="0033291B"/>
    <w:rsid w:val="0033376B"/>
    <w:rsid w:val="00343FA6"/>
    <w:rsid w:val="003464AB"/>
    <w:rsid w:val="003466B1"/>
    <w:rsid w:val="003471DC"/>
    <w:rsid w:val="003533BC"/>
    <w:rsid w:val="003544DD"/>
    <w:rsid w:val="00354A4E"/>
    <w:rsid w:val="00357126"/>
    <w:rsid w:val="00361C3E"/>
    <w:rsid w:val="003625F5"/>
    <w:rsid w:val="00364BFC"/>
    <w:rsid w:val="0036642D"/>
    <w:rsid w:val="003675D3"/>
    <w:rsid w:val="003719A4"/>
    <w:rsid w:val="0037256F"/>
    <w:rsid w:val="0037322F"/>
    <w:rsid w:val="00374506"/>
    <w:rsid w:val="0038028D"/>
    <w:rsid w:val="003805B0"/>
    <w:rsid w:val="00381180"/>
    <w:rsid w:val="00381953"/>
    <w:rsid w:val="003822B6"/>
    <w:rsid w:val="003822DE"/>
    <w:rsid w:val="00384AFA"/>
    <w:rsid w:val="003863F5"/>
    <w:rsid w:val="0038739B"/>
    <w:rsid w:val="00387D0D"/>
    <w:rsid w:val="003952D3"/>
    <w:rsid w:val="00397F31"/>
    <w:rsid w:val="003A23F6"/>
    <w:rsid w:val="003A34A5"/>
    <w:rsid w:val="003A41D4"/>
    <w:rsid w:val="003A729F"/>
    <w:rsid w:val="003B0D9B"/>
    <w:rsid w:val="003B16AA"/>
    <w:rsid w:val="003B2EA7"/>
    <w:rsid w:val="003B32B7"/>
    <w:rsid w:val="003B3823"/>
    <w:rsid w:val="003B65E6"/>
    <w:rsid w:val="003B7609"/>
    <w:rsid w:val="003B7792"/>
    <w:rsid w:val="003B7D89"/>
    <w:rsid w:val="003B7F5F"/>
    <w:rsid w:val="003C1F3D"/>
    <w:rsid w:val="003C2894"/>
    <w:rsid w:val="003C48A7"/>
    <w:rsid w:val="003C6364"/>
    <w:rsid w:val="003C656D"/>
    <w:rsid w:val="003C65B5"/>
    <w:rsid w:val="003C6E38"/>
    <w:rsid w:val="003D06DE"/>
    <w:rsid w:val="003D212D"/>
    <w:rsid w:val="003D658B"/>
    <w:rsid w:val="003D70CD"/>
    <w:rsid w:val="003E17D9"/>
    <w:rsid w:val="003E48E9"/>
    <w:rsid w:val="003E6098"/>
    <w:rsid w:val="003E7D4D"/>
    <w:rsid w:val="003F03ED"/>
    <w:rsid w:val="003F064D"/>
    <w:rsid w:val="003F0CE8"/>
    <w:rsid w:val="003F2EBB"/>
    <w:rsid w:val="003F3741"/>
    <w:rsid w:val="003F3D1B"/>
    <w:rsid w:val="003F6DB1"/>
    <w:rsid w:val="003F719C"/>
    <w:rsid w:val="0040010F"/>
    <w:rsid w:val="00400850"/>
    <w:rsid w:val="004014EF"/>
    <w:rsid w:val="00401862"/>
    <w:rsid w:val="00402CE1"/>
    <w:rsid w:val="00403100"/>
    <w:rsid w:val="00403EEF"/>
    <w:rsid w:val="0040404A"/>
    <w:rsid w:val="004042C0"/>
    <w:rsid w:val="00405B16"/>
    <w:rsid w:val="004127F5"/>
    <w:rsid w:val="004152E1"/>
    <w:rsid w:val="0042089C"/>
    <w:rsid w:val="004243BB"/>
    <w:rsid w:val="00424B8E"/>
    <w:rsid w:val="00425B3A"/>
    <w:rsid w:val="00427B16"/>
    <w:rsid w:val="004334D7"/>
    <w:rsid w:val="0043418E"/>
    <w:rsid w:val="0043568A"/>
    <w:rsid w:val="00440BD8"/>
    <w:rsid w:val="004411D3"/>
    <w:rsid w:val="00443E15"/>
    <w:rsid w:val="004454C2"/>
    <w:rsid w:val="004456CE"/>
    <w:rsid w:val="00446018"/>
    <w:rsid w:val="00447C13"/>
    <w:rsid w:val="00450945"/>
    <w:rsid w:val="00451B0C"/>
    <w:rsid w:val="00456761"/>
    <w:rsid w:val="00456FC8"/>
    <w:rsid w:val="004604DC"/>
    <w:rsid w:val="004624DD"/>
    <w:rsid w:val="0046299F"/>
    <w:rsid w:val="004631EA"/>
    <w:rsid w:val="00464C45"/>
    <w:rsid w:val="0046747C"/>
    <w:rsid w:val="00470FED"/>
    <w:rsid w:val="004727F3"/>
    <w:rsid w:val="0047345D"/>
    <w:rsid w:val="00476672"/>
    <w:rsid w:val="0048028A"/>
    <w:rsid w:val="00480748"/>
    <w:rsid w:val="00483384"/>
    <w:rsid w:val="00483750"/>
    <w:rsid w:val="00490B12"/>
    <w:rsid w:val="00490D47"/>
    <w:rsid w:val="004A0812"/>
    <w:rsid w:val="004A4398"/>
    <w:rsid w:val="004A49A1"/>
    <w:rsid w:val="004B0002"/>
    <w:rsid w:val="004B0BDD"/>
    <w:rsid w:val="004B3016"/>
    <w:rsid w:val="004B3A69"/>
    <w:rsid w:val="004B3DEA"/>
    <w:rsid w:val="004B43C5"/>
    <w:rsid w:val="004B51EE"/>
    <w:rsid w:val="004B636A"/>
    <w:rsid w:val="004C06FA"/>
    <w:rsid w:val="004C1BAE"/>
    <w:rsid w:val="004C20C0"/>
    <w:rsid w:val="004C2DFB"/>
    <w:rsid w:val="004C4C81"/>
    <w:rsid w:val="004C7186"/>
    <w:rsid w:val="004D31F4"/>
    <w:rsid w:val="004D4541"/>
    <w:rsid w:val="004D5B88"/>
    <w:rsid w:val="004E08F7"/>
    <w:rsid w:val="004E0D7E"/>
    <w:rsid w:val="004E2A7F"/>
    <w:rsid w:val="004E5F65"/>
    <w:rsid w:val="004F1574"/>
    <w:rsid w:val="004F1E42"/>
    <w:rsid w:val="004F2770"/>
    <w:rsid w:val="004F2DC9"/>
    <w:rsid w:val="004F4E5E"/>
    <w:rsid w:val="004F5465"/>
    <w:rsid w:val="00501BF8"/>
    <w:rsid w:val="005033D7"/>
    <w:rsid w:val="005039F4"/>
    <w:rsid w:val="005060B1"/>
    <w:rsid w:val="00506497"/>
    <w:rsid w:val="00507093"/>
    <w:rsid w:val="0051360B"/>
    <w:rsid w:val="0051476A"/>
    <w:rsid w:val="00524C64"/>
    <w:rsid w:val="00532797"/>
    <w:rsid w:val="00533479"/>
    <w:rsid w:val="005359DB"/>
    <w:rsid w:val="00537E62"/>
    <w:rsid w:val="00540093"/>
    <w:rsid w:val="00541DF8"/>
    <w:rsid w:val="00541E6A"/>
    <w:rsid w:val="005421DC"/>
    <w:rsid w:val="00543586"/>
    <w:rsid w:val="00545AA0"/>
    <w:rsid w:val="00546590"/>
    <w:rsid w:val="0054706A"/>
    <w:rsid w:val="0055003B"/>
    <w:rsid w:val="0055442B"/>
    <w:rsid w:val="005570C1"/>
    <w:rsid w:val="00557115"/>
    <w:rsid w:val="00562528"/>
    <w:rsid w:val="00562AFE"/>
    <w:rsid w:val="005635C9"/>
    <w:rsid w:val="005641DA"/>
    <w:rsid w:val="005642B2"/>
    <w:rsid w:val="00564FAE"/>
    <w:rsid w:val="005653C8"/>
    <w:rsid w:val="00567C84"/>
    <w:rsid w:val="00573061"/>
    <w:rsid w:val="005746AB"/>
    <w:rsid w:val="00575935"/>
    <w:rsid w:val="00576BCA"/>
    <w:rsid w:val="00577649"/>
    <w:rsid w:val="00581608"/>
    <w:rsid w:val="005824D6"/>
    <w:rsid w:val="00582C04"/>
    <w:rsid w:val="0058368E"/>
    <w:rsid w:val="00583996"/>
    <w:rsid w:val="005847A9"/>
    <w:rsid w:val="00591FE9"/>
    <w:rsid w:val="00592BFE"/>
    <w:rsid w:val="0059326D"/>
    <w:rsid w:val="00593722"/>
    <w:rsid w:val="005970C8"/>
    <w:rsid w:val="005A0FF5"/>
    <w:rsid w:val="005A1285"/>
    <w:rsid w:val="005A1985"/>
    <w:rsid w:val="005A28CF"/>
    <w:rsid w:val="005A61D1"/>
    <w:rsid w:val="005A6D6F"/>
    <w:rsid w:val="005B0C0C"/>
    <w:rsid w:val="005B4776"/>
    <w:rsid w:val="005B49B4"/>
    <w:rsid w:val="005B5215"/>
    <w:rsid w:val="005B5FFD"/>
    <w:rsid w:val="005B6647"/>
    <w:rsid w:val="005B7FCF"/>
    <w:rsid w:val="005C0955"/>
    <w:rsid w:val="005C1152"/>
    <w:rsid w:val="005C141D"/>
    <w:rsid w:val="005C2D06"/>
    <w:rsid w:val="005C2DCD"/>
    <w:rsid w:val="005C497E"/>
    <w:rsid w:val="005C5839"/>
    <w:rsid w:val="005C5B4C"/>
    <w:rsid w:val="005C6052"/>
    <w:rsid w:val="005D3AAE"/>
    <w:rsid w:val="005E1D6D"/>
    <w:rsid w:val="005E28B6"/>
    <w:rsid w:val="005E3943"/>
    <w:rsid w:val="005E60CD"/>
    <w:rsid w:val="005E6B9F"/>
    <w:rsid w:val="005E6CE1"/>
    <w:rsid w:val="005F1A9C"/>
    <w:rsid w:val="005F3FB4"/>
    <w:rsid w:val="005F5386"/>
    <w:rsid w:val="005F75DB"/>
    <w:rsid w:val="005F793F"/>
    <w:rsid w:val="0060352E"/>
    <w:rsid w:val="00604FCB"/>
    <w:rsid w:val="00605738"/>
    <w:rsid w:val="0060687B"/>
    <w:rsid w:val="00607817"/>
    <w:rsid w:val="0061159A"/>
    <w:rsid w:val="00611F1E"/>
    <w:rsid w:val="00612AFE"/>
    <w:rsid w:val="00614515"/>
    <w:rsid w:val="00615337"/>
    <w:rsid w:val="00617045"/>
    <w:rsid w:val="00622374"/>
    <w:rsid w:val="00623A4C"/>
    <w:rsid w:val="00623F04"/>
    <w:rsid w:val="00625784"/>
    <w:rsid w:val="00627255"/>
    <w:rsid w:val="006303D3"/>
    <w:rsid w:val="006321A9"/>
    <w:rsid w:val="006432F7"/>
    <w:rsid w:val="00643CC8"/>
    <w:rsid w:val="00643F78"/>
    <w:rsid w:val="006463C4"/>
    <w:rsid w:val="00653564"/>
    <w:rsid w:val="00653704"/>
    <w:rsid w:val="00654050"/>
    <w:rsid w:val="00663BE0"/>
    <w:rsid w:val="00664902"/>
    <w:rsid w:val="00667086"/>
    <w:rsid w:val="00667B4B"/>
    <w:rsid w:val="0067354C"/>
    <w:rsid w:val="00674DD5"/>
    <w:rsid w:val="00676990"/>
    <w:rsid w:val="00680AE1"/>
    <w:rsid w:val="00681ADB"/>
    <w:rsid w:val="006820C8"/>
    <w:rsid w:val="00684AA6"/>
    <w:rsid w:val="00685AE0"/>
    <w:rsid w:val="0068739C"/>
    <w:rsid w:val="006905D3"/>
    <w:rsid w:val="0069145A"/>
    <w:rsid w:val="00691C32"/>
    <w:rsid w:val="00691C75"/>
    <w:rsid w:val="00692397"/>
    <w:rsid w:val="006954B9"/>
    <w:rsid w:val="00696ED9"/>
    <w:rsid w:val="006A1561"/>
    <w:rsid w:val="006A21C8"/>
    <w:rsid w:val="006A2C59"/>
    <w:rsid w:val="006A34F5"/>
    <w:rsid w:val="006A410C"/>
    <w:rsid w:val="006A45D5"/>
    <w:rsid w:val="006A493D"/>
    <w:rsid w:val="006A4D58"/>
    <w:rsid w:val="006B015F"/>
    <w:rsid w:val="006B0971"/>
    <w:rsid w:val="006B0D3A"/>
    <w:rsid w:val="006B5477"/>
    <w:rsid w:val="006B7AFA"/>
    <w:rsid w:val="006C3736"/>
    <w:rsid w:val="006D180D"/>
    <w:rsid w:val="006D18D9"/>
    <w:rsid w:val="006D2B31"/>
    <w:rsid w:val="006D2B56"/>
    <w:rsid w:val="006D3F27"/>
    <w:rsid w:val="006D5339"/>
    <w:rsid w:val="006D5A28"/>
    <w:rsid w:val="006D7E48"/>
    <w:rsid w:val="006E0C61"/>
    <w:rsid w:val="006E11E3"/>
    <w:rsid w:val="006E1281"/>
    <w:rsid w:val="006E19EE"/>
    <w:rsid w:val="006E3167"/>
    <w:rsid w:val="006E41C5"/>
    <w:rsid w:val="006E4D65"/>
    <w:rsid w:val="006E4E35"/>
    <w:rsid w:val="006E5CFF"/>
    <w:rsid w:val="006E7F1D"/>
    <w:rsid w:val="006F03F2"/>
    <w:rsid w:val="006F3588"/>
    <w:rsid w:val="006F3A7B"/>
    <w:rsid w:val="006F6FEC"/>
    <w:rsid w:val="006F79BD"/>
    <w:rsid w:val="007037FA"/>
    <w:rsid w:val="007044B8"/>
    <w:rsid w:val="00704715"/>
    <w:rsid w:val="00704AB0"/>
    <w:rsid w:val="00705C70"/>
    <w:rsid w:val="0070600E"/>
    <w:rsid w:val="007079A2"/>
    <w:rsid w:val="007121B3"/>
    <w:rsid w:val="00712438"/>
    <w:rsid w:val="00713107"/>
    <w:rsid w:val="0071340F"/>
    <w:rsid w:val="00716E73"/>
    <w:rsid w:val="00721258"/>
    <w:rsid w:val="0072215B"/>
    <w:rsid w:val="0072479F"/>
    <w:rsid w:val="00724F08"/>
    <w:rsid w:val="00725514"/>
    <w:rsid w:val="007302C9"/>
    <w:rsid w:val="00731714"/>
    <w:rsid w:val="00731BE1"/>
    <w:rsid w:val="007345DF"/>
    <w:rsid w:val="007407AC"/>
    <w:rsid w:val="0074182C"/>
    <w:rsid w:val="0074200B"/>
    <w:rsid w:val="00744A03"/>
    <w:rsid w:val="00744BFF"/>
    <w:rsid w:val="007474DA"/>
    <w:rsid w:val="00751B3B"/>
    <w:rsid w:val="0075322E"/>
    <w:rsid w:val="00760ED7"/>
    <w:rsid w:val="00761C9B"/>
    <w:rsid w:val="00763B1D"/>
    <w:rsid w:val="007653E9"/>
    <w:rsid w:val="0076681C"/>
    <w:rsid w:val="00770135"/>
    <w:rsid w:val="00771486"/>
    <w:rsid w:val="00771524"/>
    <w:rsid w:val="00772AE5"/>
    <w:rsid w:val="00775098"/>
    <w:rsid w:val="00775326"/>
    <w:rsid w:val="007764DF"/>
    <w:rsid w:val="00780087"/>
    <w:rsid w:val="00780F7B"/>
    <w:rsid w:val="0078116F"/>
    <w:rsid w:val="007812E7"/>
    <w:rsid w:val="0078332A"/>
    <w:rsid w:val="00784817"/>
    <w:rsid w:val="007853E8"/>
    <w:rsid w:val="00790F10"/>
    <w:rsid w:val="0079138E"/>
    <w:rsid w:val="00793E60"/>
    <w:rsid w:val="00795628"/>
    <w:rsid w:val="00795A5D"/>
    <w:rsid w:val="007A00AA"/>
    <w:rsid w:val="007A2B0B"/>
    <w:rsid w:val="007B0E38"/>
    <w:rsid w:val="007B1FF9"/>
    <w:rsid w:val="007B3724"/>
    <w:rsid w:val="007B4836"/>
    <w:rsid w:val="007B542E"/>
    <w:rsid w:val="007C1A52"/>
    <w:rsid w:val="007C1F9D"/>
    <w:rsid w:val="007C38FC"/>
    <w:rsid w:val="007C45FB"/>
    <w:rsid w:val="007C6B7A"/>
    <w:rsid w:val="007C6D61"/>
    <w:rsid w:val="007D330C"/>
    <w:rsid w:val="007D412F"/>
    <w:rsid w:val="007E0B88"/>
    <w:rsid w:val="007E7326"/>
    <w:rsid w:val="007F11ED"/>
    <w:rsid w:val="007F4ACA"/>
    <w:rsid w:val="007F5B6E"/>
    <w:rsid w:val="007F6056"/>
    <w:rsid w:val="007F613F"/>
    <w:rsid w:val="00801CA2"/>
    <w:rsid w:val="008029BC"/>
    <w:rsid w:val="008038BD"/>
    <w:rsid w:val="00803980"/>
    <w:rsid w:val="00804077"/>
    <w:rsid w:val="008046E3"/>
    <w:rsid w:val="00804FCB"/>
    <w:rsid w:val="00806AA2"/>
    <w:rsid w:val="008115A7"/>
    <w:rsid w:val="00812772"/>
    <w:rsid w:val="008150CD"/>
    <w:rsid w:val="0081652F"/>
    <w:rsid w:val="008168A1"/>
    <w:rsid w:val="00816A3B"/>
    <w:rsid w:val="0082051E"/>
    <w:rsid w:val="008220A5"/>
    <w:rsid w:val="00822890"/>
    <w:rsid w:val="0082394A"/>
    <w:rsid w:val="00823BC1"/>
    <w:rsid w:val="0082531C"/>
    <w:rsid w:val="00826592"/>
    <w:rsid w:val="00830DA8"/>
    <w:rsid w:val="008324AE"/>
    <w:rsid w:val="008325A1"/>
    <w:rsid w:val="0083425F"/>
    <w:rsid w:val="008346D1"/>
    <w:rsid w:val="00835658"/>
    <w:rsid w:val="00840858"/>
    <w:rsid w:val="0084211E"/>
    <w:rsid w:val="008423B8"/>
    <w:rsid w:val="00842501"/>
    <w:rsid w:val="00844AEE"/>
    <w:rsid w:val="00846957"/>
    <w:rsid w:val="0085075C"/>
    <w:rsid w:val="0085252F"/>
    <w:rsid w:val="00853BF0"/>
    <w:rsid w:val="00853C72"/>
    <w:rsid w:val="00857341"/>
    <w:rsid w:val="00861915"/>
    <w:rsid w:val="008630BB"/>
    <w:rsid w:val="008632FE"/>
    <w:rsid w:val="0086425C"/>
    <w:rsid w:val="008677B2"/>
    <w:rsid w:val="008702D1"/>
    <w:rsid w:val="0087339A"/>
    <w:rsid w:val="00874201"/>
    <w:rsid w:val="008754FA"/>
    <w:rsid w:val="008833B1"/>
    <w:rsid w:val="00884756"/>
    <w:rsid w:val="00885CB1"/>
    <w:rsid w:val="00886AE6"/>
    <w:rsid w:val="00887A85"/>
    <w:rsid w:val="008902C3"/>
    <w:rsid w:val="00892622"/>
    <w:rsid w:val="00892E05"/>
    <w:rsid w:val="00896799"/>
    <w:rsid w:val="00897129"/>
    <w:rsid w:val="008A0F9E"/>
    <w:rsid w:val="008A113E"/>
    <w:rsid w:val="008A34EE"/>
    <w:rsid w:val="008A5CAD"/>
    <w:rsid w:val="008A6A40"/>
    <w:rsid w:val="008B074F"/>
    <w:rsid w:val="008B0F0F"/>
    <w:rsid w:val="008B1A81"/>
    <w:rsid w:val="008B4716"/>
    <w:rsid w:val="008C00A6"/>
    <w:rsid w:val="008C139A"/>
    <w:rsid w:val="008C3E1B"/>
    <w:rsid w:val="008C486C"/>
    <w:rsid w:val="008C5930"/>
    <w:rsid w:val="008C61E4"/>
    <w:rsid w:val="008D1CDE"/>
    <w:rsid w:val="008D6B67"/>
    <w:rsid w:val="008D6BDD"/>
    <w:rsid w:val="008D71A4"/>
    <w:rsid w:val="008E0FD6"/>
    <w:rsid w:val="008E1A76"/>
    <w:rsid w:val="008E1D2E"/>
    <w:rsid w:val="008E4AAA"/>
    <w:rsid w:val="008E62C6"/>
    <w:rsid w:val="008E62E4"/>
    <w:rsid w:val="008E6DC1"/>
    <w:rsid w:val="008E7096"/>
    <w:rsid w:val="008F0FE2"/>
    <w:rsid w:val="008F1471"/>
    <w:rsid w:val="008F253A"/>
    <w:rsid w:val="008F3A11"/>
    <w:rsid w:val="008F3AAC"/>
    <w:rsid w:val="008F648F"/>
    <w:rsid w:val="008F65D8"/>
    <w:rsid w:val="0090115C"/>
    <w:rsid w:val="00902865"/>
    <w:rsid w:val="00904C4B"/>
    <w:rsid w:val="00905A0F"/>
    <w:rsid w:val="009070F9"/>
    <w:rsid w:val="0091578E"/>
    <w:rsid w:val="009157E0"/>
    <w:rsid w:val="00915FE2"/>
    <w:rsid w:val="00916D0A"/>
    <w:rsid w:val="00917C2D"/>
    <w:rsid w:val="00920E11"/>
    <w:rsid w:val="00922456"/>
    <w:rsid w:val="0092461F"/>
    <w:rsid w:val="00926216"/>
    <w:rsid w:val="00926ADA"/>
    <w:rsid w:val="00931D4E"/>
    <w:rsid w:val="009321D3"/>
    <w:rsid w:val="009341E6"/>
    <w:rsid w:val="00934489"/>
    <w:rsid w:val="00934BAC"/>
    <w:rsid w:val="00940A55"/>
    <w:rsid w:val="00941C87"/>
    <w:rsid w:val="00941FB7"/>
    <w:rsid w:val="009430EF"/>
    <w:rsid w:val="00944CDF"/>
    <w:rsid w:val="00954BE5"/>
    <w:rsid w:val="00955583"/>
    <w:rsid w:val="00956744"/>
    <w:rsid w:val="00960110"/>
    <w:rsid w:val="00960633"/>
    <w:rsid w:val="00961BD9"/>
    <w:rsid w:val="00963CAB"/>
    <w:rsid w:val="00964BFA"/>
    <w:rsid w:val="00964E52"/>
    <w:rsid w:val="009650DB"/>
    <w:rsid w:val="009659B0"/>
    <w:rsid w:val="0096692C"/>
    <w:rsid w:val="00967592"/>
    <w:rsid w:val="00967CDD"/>
    <w:rsid w:val="0097006F"/>
    <w:rsid w:val="0097142B"/>
    <w:rsid w:val="00974621"/>
    <w:rsid w:val="009775DF"/>
    <w:rsid w:val="0098002F"/>
    <w:rsid w:val="009818B9"/>
    <w:rsid w:val="00982EC9"/>
    <w:rsid w:val="00984FF5"/>
    <w:rsid w:val="00985DB1"/>
    <w:rsid w:val="00986201"/>
    <w:rsid w:val="009905EB"/>
    <w:rsid w:val="009909C8"/>
    <w:rsid w:val="00993002"/>
    <w:rsid w:val="00996728"/>
    <w:rsid w:val="00996AC2"/>
    <w:rsid w:val="009A161A"/>
    <w:rsid w:val="009A26F2"/>
    <w:rsid w:val="009A45D2"/>
    <w:rsid w:val="009A4802"/>
    <w:rsid w:val="009A4A57"/>
    <w:rsid w:val="009A51D6"/>
    <w:rsid w:val="009A53DA"/>
    <w:rsid w:val="009B0AD7"/>
    <w:rsid w:val="009B2724"/>
    <w:rsid w:val="009B46C1"/>
    <w:rsid w:val="009B6156"/>
    <w:rsid w:val="009B6D01"/>
    <w:rsid w:val="009C0EC2"/>
    <w:rsid w:val="009C3DDC"/>
    <w:rsid w:val="009C5583"/>
    <w:rsid w:val="009C6582"/>
    <w:rsid w:val="009D3407"/>
    <w:rsid w:val="009D4089"/>
    <w:rsid w:val="009D50CD"/>
    <w:rsid w:val="009D5A66"/>
    <w:rsid w:val="009E055D"/>
    <w:rsid w:val="009E1AE3"/>
    <w:rsid w:val="009E1F00"/>
    <w:rsid w:val="009E2200"/>
    <w:rsid w:val="009E2A43"/>
    <w:rsid w:val="009E589A"/>
    <w:rsid w:val="009E6CBB"/>
    <w:rsid w:val="009F2962"/>
    <w:rsid w:val="009F3EA7"/>
    <w:rsid w:val="009F624D"/>
    <w:rsid w:val="009F6C0B"/>
    <w:rsid w:val="009F7B79"/>
    <w:rsid w:val="00A005AF"/>
    <w:rsid w:val="00A0081E"/>
    <w:rsid w:val="00A022CF"/>
    <w:rsid w:val="00A03211"/>
    <w:rsid w:val="00A032B0"/>
    <w:rsid w:val="00A06832"/>
    <w:rsid w:val="00A06947"/>
    <w:rsid w:val="00A11096"/>
    <w:rsid w:val="00A12713"/>
    <w:rsid w:val="00A12EF7"/>
    <w:rsid w:val="00A15818"/>
    <w:rsid w:val="00A15847"/>
    <w:rsid w:val="00A163D6"/>
    <w:rsid w:val="00A2431D"/>
    <w:rsid w:val="00A2466B"/>
    <w:rsid w:val="00A25A51"/>
    <w:rsid w:val="00A25F6E"/>
    <w:rsid w:val="00A26301"/>
    <w:rsid w:val="00A26AC6"/>
    <w:rsid w:val="00A27E15"/>
    <w:rsid w:val="00A32684"/>
    <w:rsid w:val="00A330DA"/>
    <w:rsid w:val="00A3400A"/>
    <w:rsid w:val="00A34722"/>
    <w:rsid w:val="00A36584"/>
    <w:rsid w:val="00A3707B"/>
    <w:rsid w:val="00A416B3"/>
    <w:rsid w:val="00A47729"/>
    <w:rsid w:val="00A500D7"/>
    <w:rsid w:val="00A50A06"/>
    <w:rsid w:val="00A56E11"/>
    <w:rsid w:val="00A57531"/>
    <w:rsid w:val="00A60E59"/>
    <w:rsid w:val="00A62D24"/>
    <w:rsid w:val="00A63012"/>
    <w:rsid w:val="00A63BFE"/>
    <w:rsid w:val="00A67973"/>
    <w:rsid w:val="00A679D4"/>
    <w:rsid w:val="00A70840"/>
    <w:rsid w:val="00A713B8"/>
    <w:rsid w:val="00A73C5B"/>
    <w:rsid w:val="00A73EC4"/>
    <w:rsid w:val="00A7542D"/>
    <w:rsid w:val="00A80437"/>
    <w:rsid w:val="00A82F14"/>
    <w:rsid w:val="00A878AC"/>
    <w:rsid w:val="00A92828"/>
    <w:rsid w:val="00A94F84"/>
    <w:rsid w:val="00A95133"/>
    <w:rsid w:val="00A973BE"/>
    <w:rsid w:val="00AA0C35"/>
    <w:rsid w:val="00AA1157"/>
    <w:rsid w:val="00AA1AD6"/>
    <w:rsid w:val="00AA520E"/>
    <w:rsid w:val="00AA64F9"/>
    <w:rsid w:val="00AA650B"/>
    <w:rsid w:val="00AB14B2"/>
    <w:rsid w:val="00AB33A4"/>
    <w:rsid w:val="00AB3466"/>
    <w:rsid w:val="00AB7554"/>
    <w:rsid w:val="00AC1A10"/>
    <w:rsid w:val="00AC2E79"/>
    <w:rsid w:val="00AC3599"/>
    <w:rsid w:val="00AC458B"/>
    <w:rsid w:val="00AC523B"/>
    <w:rsid w:val="00AC6074"/>
    <w:rsid w:val="00AD2B72"/>
    <w:rsid w:val="00AD3499"/>
    <w:rsid w:val="00AD48FC"/>
    <w:rsid w:val="00AD7423"/>
    <w:rsid w:val="00AE0F53"/>
    <w:rsid w:val="00AE1274"/>
    <w:rsid w:val="00AE2309"/>
    <w:rsid w:val="00AE4194"/>
    <w:rsid w:val="00AE63E4"/>
    <w:rsid w:val="00AF0097"/>
    <w:rsid w:val="00AF4118"/>
    <w:rsid w:val="00AF4C17"/>
    <w:rsid w:val="00AF4F69"/>
    <w:rsid w:val="00AF56E5"/>
    <w:rsid w:val="00AF6D04"/>
    <w:rsid w:val="00AF7938"/>
    <w:rsid w:val="00B0211F"/>
    <w:rsid w:val="00B0299F"/>
    <w:rsid w:val="00B0535C"/>
    <w:rsid w:val="00B07374"/>
    <w:rsid w:val="00B07511"/>
    <w:rsid w:val="00B10BDB"/>
    <w:rsid w:val="00B12902"/>
    <w:rsid w:val="00B178E5"/>
    <w:rsid w:val="00B17D0C"/>
    <w:rsid w:val="00B20794"/>
    <w:rsid w:val="00B2538D"/>
    <w:rsid w:val="00B2613C"/>
    <w:rsid w:val="00B26C92"/>
    <w:rsid w:val="00B27698"/>
    <w:rsid w:val="00B337B6"/>
    <w:rsid w:val="00B34B8B"/>
    <w:rsid w:val="00B353B1"/>
    <w:rsid w:val="00B360A5"/>
    <w:rsid w:val="00B36E9A"/>
    <w:rsid w:val="00B40FE8"/>
    <w:rsid w:val="00B41C4F"/>
    <w:rsid w:val="00B42A30"/>
    <w:rsid w:val="00B44E47"/>
    <w:rsid w:val="00B45E29"/>
    <w:rsid w:val="00B45FA6"/>
    <w:rsid w:val="00B463A4"/>
    <w:rsid w:val="00B55C3A"/>
    <w:rsid w:val="00B57D1D"/>
    <w:rsid w:val="00B61899"/>
    <w:rsid w:val="00B628AE"/>
    <w:rsid w:val="00B6420F"/>
    <w:rsid w:val="00B64B7F"/>
    <w:rsid w:val="00B663F4"/>
    <w:rsid w:val="00B6660F"/>
    <w:rsid w:val="00B66C0B"/>
    <w:rsid w:val="00B71560"/>
    <w:rsid w:val="00B71BAC"/>
    <w:rsid w:val="00B71F1C"/>
    <w:rsid w:val="00B73E6D"/>
    <w:rsid w:val="00B75673"/>
    <w:rsid w:val="00B7580F"/>
    <w:rsid w:val="00B778F5"/>
    <w:rsid w:val="00B8031A"/>
    <w:rsid w:val="00B9014D"/>
    <w:rsid w:val="00B954F6"/>
    <w:rsid w:val="00B96FF1"/>
    <w:rsid w:val="00B97A79"/>
    <w:rsid w:val="00BA1FE7"/>
    <w:rsid w:val="00BA29B7"/>
    <w:rsid w:val="00BA6011"/>
    <w:rsid w:val="00BA6FE6"/>
    <w:rsid w:val="00BB0340"/>
    <w:rsid w:val="00BB4C67"/>
    <w:rsid w:val="00BB5BCB"/>
    <w:rsid w:val="00BC0AE4"/>
    <w:rsid w:val="00BC2819"/>
    <w:rsid w:val="00BC48A4"/>
    <w:rsid w:val="00BC533A"/>
    <w:rsid w:val="00BC715A"/>
    <w:rsid w:val="00BC7CB0"/>
    <w:rsid w:val="00BD01F5"/>
    <w:rsid w:val="00BD028E"/>
    <w:rsid w:val="00BD1544"/>
    <w:rsid w:val="00BD5799"/>
    <w:rsid w:val="00BE1412"/>
    <w:rsid w:val="00BE3032"/>
    <w:rsid w:val="00BE3BBB"/>
    <w:rsid w:val="00BE40E4"/>
    <w:rsid w:val="00BE4814"/>
    <w:rsid w:val="00BE5D64"/>
    <w:rsid w:val="00BE7755"/>
    <w:rsid w:val="00BE7BC2"/>
    <w:rsid w:val="00BF1688"/>
    <w:rsid w:val="00BF4E93"/>
    <w:rsid w:val="00BF5230"/>
    <w:rsid w:val="00C00073"/>
    <w:rsid w:val="00C021CA"/>
    <w:rsid w:val="00C0418C"/>
    <w:rsid w:val="00C04F66"/>
    <w:rsid w:val="00C0581A"/>
    <w:rsid w:val="00C05D11"/>
    <w:rsid w:val="00C05D7B"/>
    <w:rsid w:val="00C06A21"/>
    <w:rsid w:val="00C06D6F"/>
    <w:rsid w:val="00C13D05"/>
    <w:rsid w:val="00C14F2F"/>
    <w:rsid w:val="00C15CBD"/>
    <w:rsid w:val="00C16D9F"/>
    <w:rsid w:val="00C17881"/>
    <w:rsid w:val="00C20DDB"/>
    <w:rsid w:val="00C240A1"/>
    <w:rsid w:val="00C24568"/>
    <w:rsid w:val="00C26E0F"/>
    <w:rsid w:val="00C31545"/>
    <w:rsid w:val="00C37CB0"/>
    <w:rsid w:val="00C42086"/>
    <w:rsid w:val="00C42824"/>
    <w:rsid w:val="00C42CF7"/>
    <w:rsid w:val="00C44733"/>
    <w:rsid w:val="00C45CFE"/>
    <w:rsid w:val="00C50B3E"/>
    <w:rsid w:val="00C5108F"/>
    <w:rsid w:val="00C55AF6"/>
    <w:rsid w:val="00C55E48"/>
    <w:rsid w:val="00C55FC6"/>
    <w:rsid w:val="00C620A7"/>
    <w:rsid w:val="00C62609"/>
    <w:rsid w:val="00C62C1B"/>
    <w:rsid w:val="00C6320D"/>
    <w:rsid w:val="00C63F5E"/>
    <w:rsid w:val="00C64838"/>
    <w:rsid w:val="00C66685"/>
    <w:rsid w:val="00C667AB"/>
    <w:rsid w:val="00C72F35"/>
    <w:rsid w:val="00C73F0E"/>
    <w:rsid w:val="00C770AF"/>
    <w:rsid w:val="00C82904"/>
    <w:rsid w:val="00C82D53"/>
    <w:rsid w:val="00C849A8"/>
    <w:rsid w:val="00C87115"/>
    <w:rsid w:val="00C9037F"/>
    <w:rsid w:val="00C90BEE"/>
    <w:rsid w:val="00C93A5A"/>
    <w:rsid w:val="00C9659F"/>
    <w:rsid w:val="00C96BD1"/>
    <w:rsid w:val="00C96DBF"/>
    <w:rsid w:val="00CA02F5"/>
    <w:rsid w:val="00CA0BD3"/>
    <w:rsid w:val="00CA0D3C"/>
    <w:rsid w:val="00CA4905"/>
    <w:rsid w:val="00CA4E1D"/>
    <w:rsid w:val="00CA5C54"/>
    <w:rsid w:val="00CA6319"/>
    <w:rsid w:val="00CA7DE3"/>
    <w:rsid w:val="00CB384C"/>
    <w:rsid w:val="00CB5166"/>
    <w:rsid w:val="00CB530F"/>
    <w:rsid w:val="00CB539C"/>
    <w:rsid w:val="00CB6155"/>
    <w:rsid w:val="00CB641A"/>
    <w:rsid w:val="00CC0628"/>
    <w:rsid w:val="00CC2B4C"/>
    <w:rsid w:val="00CC3655"/>
    <w:rsid w:val="00CC3EA1"/>
    <w:rsid w:val="00CC4EAD"/>
    <w:rsid w:val="00CC6FD8"/>
    <w:rsid w:val="00CD20AB"/>
    <w:rsid w:val="00CD3472"/>
    <w:rsid w:val="00CD3544"/>
    <w:rsid w:val="00CD402B"/>
    <w:rsid w:val="00CD41EB"/>
    <w:rsid w:val="00CD49EB"/>
    <w:rsid w:val="00CD5A52"/>
    <w:rsid w:val="00CD64BF"/>
    <w:rsid w:val="00CD6AAC"/>
    <w:rsid w:val="00CD728F"/>
    <w:rsid w:val="00CE0E3A"/>
    <w:rsid w:val="00CE1FBE"/>
    <w:rsid w:val="00CE3F08"/>
    <w:rsid w:val="00CE6272"/>
    <w:rsid w:val="00CE678F"/>
    <w:rsid w:val="00CF0177"/>
    <w:rsid w:val="00CF0A10"/>
    <w:rsid w:val="00CF0D52"/>
    <w:rsid w:val="00CF16D6"/>
    <w:rsid w:val="00CF195F"/>
    <w:rsid w:val="00CF214E"/>
    <w:rsid w:val="00CF6391"/>
    <w:rsid w:val="00CF7D60"/>
    <w:rsid w:val="00D03B95"/>
    <w:rsid w:val="00D05005"/>
    <w:rsid w:val="00D0525C"/>
    <w:rsid w:val="00D055DF"/>
    <w:rsid w:val="00D07100"/>
    <w:rsid w:val="00D1064B"/>
    <w:rsid w:val="00D113E9"/>
    <w:rsid w:val="00D12312"/>
    <w:rsid w:val="00D12CFD"/>
    <w:rsid w:val="00D13317"/>
    <w:rsid w:val="00D14FCE"/>
    <w:rsid w:val="00D163B1"/>
    <w:rsid w:val="00D16C91"/>
    <w:rsid w:val="00D16D60"/>
    <w:rsid w:val="00D203CA"/>
    <w:rsid w:val="00D210A7"/>
    <w:rsid w:val="00D2753E"/>
    <w:rsid w:val="00D31567"/>
    <w:rsid w:val="00D34DF6"/>
    <w:rsid w:val="00D404C3"/>
    <w:rsid w:val="00D405F0"/>
    <w:rsid w:val="00D40ADC"/>
    <w:rsid w:val="00D41EA8"/>
    <w:rsid w:val="00D42849"/>
    <w:rsid w:val="00D46A19"/>
    <w:rsid w:val="00D47C72"/>
    <w:rsid w:val="00D47ED3"/>
    <w:rsid w:val="00D50FFE"/>
    <w:rsid w:val="00D51B0B"/>
    <w:rsid w:val="00D52149"/>
    <w:rsid w:val="00D53E6F"/>
    <w:rsid w:val="00D564A2"/>
    <w:rsid w:val="00D61A99"/>
    <w:rsid w:val="00D61F8F"/>
    <w:rsid w:val="00D621E2"/>
    <w:rsid w:val="00D623C3"/>
    <w:rsid w:val="00D638EE"/>
    <w:rsid w:val="00D706CF"/>
    <w:rsid w:val="00D71ECF"/>
    <w:rsid w:val="00D72795"/>
    <w:rsid w:val="00D7279F"/>
    <w:rsid w:val="00D751AA"/>
    <w:rsid w:val="00D753AC"/>
    <w:rsid w:val="00D753EC"/>
    <w:rsid w:val="00D75AD1"/>
    <w:rsid w:val="00D761EC"/>
    <w:rsid w:val="00D82483"/>
    <w:rsid w:val="00D82530"/>
    <w:rsid w:val="00D82F36"/>
    <w:rsid w:val="00D84B1D"/>
    <w:rsid w:val="00D879C2"/>
    <w:rsid w:val="00D87BD9"/>
    <w:rsid w:val="00D87E1F"/>
    <w:rsid w:val="00D93D0E"/>
    <w:rsid w:val="00D94532"/>
    <w:rsid w:val="00D9491B"/>
    <w:rsid w:val="00D94BBA"/>
    <w:rsid w:val="00DA557B"/>
    <w:rsid w:val="00DA62B7"/>
    <w:rsid w:val="00DA6DAF"/>
    <w:rsid w:val="00DB4432"/>
    <w:rsid w:val="00DB485C"/>
    <w:rsid w:val="00DB491A"/>
    <w:rsid w:val="00DB5040"/>
    <w:rsid w:val="00DB55F2"/>
    <w:rsid w:val="00DB6430"/>
    <w:rsid w:val="00DB6911"/>
    <w:rsid w:val="00DC1870"/>
    <w:rsid w:val="00DC489B"/>
    <w:rsid w:val="00DC50BC"/>
    <w:rsid w:val="00DC5576"/>
    <w:rsid w:val="00DD072C"/>
    <w:rsid w:val="00DD17BC"/>
    <w:rsid w:val="00DD389A"/>
    <w:rsid w:val="00DD443C"/>
    <w:rsid w:val="00DD4F31"/>
    <w:rsid w:val="00DE1DC3"/>
    <w:rsid w:val="00DE20A1"/>
    <w:rsid w:val="00DE3700"/>
    <w:rsid w:val="00DE6C56"/>
    <w:rsid w:val="00DF0570"/>
    <w:rsid w:val="00DF1CF8"/>
    <w:rsid w:val="00DF3ED4"/>
    <w:rsid w:val="00DF540B"/>
    <w:rsid w:val="00E00B79"/>
    <w:rsid w:val="00E018E3"/>
    <w:rsid w:val="00E025E4"/>
    <w:rsid w:val="00E02AFA"/>
    <w:rsid w:val="00E032F1"/>
    <w:rsid w:val="00E03CAC"/>
    <w:rsid w:val="00E03FF2"/>
    <w:rsid w:val="00E07C70"/>
    <w:rsid w:val="00E07F5D"/>
    <w:rsid w:val="00E10D85"/>
    <w:rsid w:val="00E158B8"/>
    <w:rsid w:val="00E216AA"/>
    <w:rsid w:val="00E22928"/>
    <w:rsid w:val="00E231EF"/>
    <w:rsid w:val="00E24E85"/>
    <w:rsid w:val="00E26D2C"/>
    <w:rsid w:val="00E27588"/>
    <w:rsid w:val="00E312D5"/>
    <w:rsid w:val="00E32348"/>
    <w:rsid w:val="00E33D67"/>
    <w:rsid w:val="00E357CD"/>
    <w:rsid w:val="00E37D77"/>
    <w:rsid w:val="00E40555"/>
    <w:rsid w:val="00E41730"/>
    <w:rsid w:val="00E42586"/>
    <w:rsid w:val="00E45C7C"/>
    <w:rsid w:val="00E47B1A"/>
    <w:rsid w:val="00E50E8E"/>
    <w:rsid w:val="00E51FAC"/>
    <w:rsid w:val="00E5400D"/>
    <w:rsid w:val="00E60F64"/>
    <w:rsid w:val="00E63E86"/>
    <w:rsid w:val="00E640CC"/>
    <w:rsid w:val="00E64C89"/>
    <w:rsid w:val="00E660A4"/>
    <w:rsid w:val="00E67BFA"/>
    <w:rsid w:val="00E71148"/>
    <w:rsid w:val="00E74FED"/>
    <w:rsid w:val="00E76917"/>
    <w:rsid w:val="00E774A2"/>
    <w:rsid w:val="00E801CE"/>
    <w:rsid w:val="00E81A13"/>
    <w:rsid w:val="00E828D9"/>
    <w:rsid w:val="00E8464F"/>
    <w:rsid w:val="00E84C94"/>
    <w:rsid w:val="00E85C32"/>
    <w:rsid w:val="00E85D5A"/>
    <w:rsid w:val="00E85FB7"/>
    <w:rsid w:val="00E87D25"/>
    <w:rsid w:val="00E91B46"/>
    <w:rsid w:val="00E96EF7"/>
    <w:rsid w:val="00E974E3"/>
    <w:rsid w:val="00E97846"/>
    <w:rsid w:val="00EA0C0B"/>
    <w:rsid w:val="00EA25D1"/>
    <w:rsid w:val="00EA2FBC"/>
    <w:rsid w:val="00EA3E74"/>
    <w:rsid w:val="00EA66C1"/>
    <w:rsid w:val="00EA7815"/>
    <w:rsid w:val="00EB01B8"/>
    <w:rsid w:val="00EB4808"/>
    <w:rsid w:val="00EB63FB"/>
    <w:rsid w:val="00EC0F27"/>
    <w:rsid w:val="00EC11EA"/>
    <w:rsid w:val="00EC4F9A"/>
    <w:rsid w:val="00EC667A"/>
    <w:rsid w:val="00EC66E3"/>
    <w:rsid w:val="00EC7096"/>
    <w:rsid w:val="00EC77B5"/>
    <w:rsid w:val="00EC7C06"/>
    <w:rsid w:val="00ED28B9"/>
    <w:rsid w:val="00ED293E"/>
    <w:rsid w:val="00ED587C"/>
    <w:rsid w:val="00EE01F3"/>
    <w:rsid w:val="00EE2AE3"/>
    <w:rsid w:val="00EE3741"/>
    <w:rsid w:val="00EE5E2C"/>
    <w:rsid w:val="00EF09AD"/>
    <w:rsid w:val="00EF229E"/>
    <w:rsid w:val="00EF5C7A"/>
    <w:rsid w:val="00EF64D2"/>
    <w:rsid w:val="00F01179"/>
    <w:rsid w:val="00F0124F"/>
    <w:rsid w:val="00F02085"/>
    <w:rsid w:val="00F0444F"/>
    <w:rsid w:val="00F05259"/>
    <w:rsid w:val="00F06D6F"/>
    <w:rsid w:val="00F07070"/>
    <w:rsid w:val="00F11AA5"/>
    <w:rsid w:val="00F12843"/>
    <w:rsid w:val="00F15BBC"/>
    <w:rsid w:val="00F16A5A"/>
    <w:rsid w:val="00F175E6"/>
    <w:rsid w:val="00F23733"/>
    <w:rsid w:val="00F249B3"/>
    <w:rsid w:val="00F254CD"/>
    <w:rsid w:val="00F263AD"/>
    <w:rsid w:val="00F31594"/>
    <w:rsid w:val="00F3445A"/>
    <w:rsid w:val="00F40F0B"/>
    <w:rsid w:val="00F4162A"/>
    <w:rsid w:val="00F42BDC"/>
    <w:rsid w:val="00F43A24"/>
    <w:rsid w:val="00F46E27"/>
    <w:rsid w:val="00F47BE6"/>
    <w:rsid w:val="00F50B93"/>
    <w:rsid w:val="00F51921"/>
    <w:rsid w:val="00F56F79"/>
    <w:rsid w:val="00F57558"/>
    <w:rsid w:val="00F62074"/>
    <w:rsid w:val="00F62EC8"/>
    <w:rsid w:val="00F64BC5"/>
    <w:rsid w:val="00F65F99"/>
    <w:rsid w:val="00F676FA"/>
    <w:rsid w:val="00F719BC"/>
    <w:rsid w:val="00F71B93"/>
    <w:rsid w:val="00F759EF"/>
    <w:rsid w:val="00F7685B"/>
    <w:rsid w:val="00F76F07"/>
    <w:rsid w:val="00F76F7A"/>
    <w:rsid w:val="00F773C6"/>
    <w:rsid w:val="00F81523"/>
    <w:rsid w:val="00F86E66"/>
    <w:rsid w:val="00F90E66"/>
    <w:rsid w:val="00F917AA"/>
    <w:rsid w:val="00F9418F"/>
    <w:rsid w:val="00F94EA7"/>
    <w:rsid w:val="00F954F9"/>
    <w:rsid w:val="00F96604"/>
    <w:rsid w:val="00F97904"/>
    <w:rsid w:val="00FA0311"/>
    <w:rsid w:val="00FA49D2"/>
    <w:rsid w:val="00FA5437"/>
    <w:rsid w:val="00FB07B1"/>
    <w:rsid w:val="00FB10E9"/>
    <w:rsid w:val="00FB2291"/>
    <w:rsid w:val="00FB44E6"/>
    <w:rsid w:val="00FB6088"/>
    <w:rsid w:val="00FC1B3C"/>
    <w:rsid w:val="00FC20F8"/>
    <w:rsid w:val="00FC4D70"/>
    <w:rsid w:val="00FC4F74"/>
    <w:rsid w:val="00FC793F"/>
    <w:rsid w:val="00FD32F8"/>
    <w:rsid w:val="00FD3B42"/>
    <w:rsid w:val="00FD68B3"/>
    <w:rsid w:val="00FD7E8E"/>
    <w:rsid w:val="00FE10D9"/>
    <w:rsid w:val="00FE285C"/>
    <w:rsid w:val="00FE4168"/>
    <w:rsid w:val="00FE48F4"/>
    <w:rsid w:val="00FE680E"/>
    <w:rsid w:val="00FF04FC"/>
    <w:rsid w:val="00FF069E"/>
    <w:rsid w:val="00FF08C9"/>
    <w:rsid w:val="00FF1342"/>
    <w:rsid w:val="00FF3585"/>
    <w:rsid w:val="00FF55CB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6CA68"/>
  <w15:docId w15:val="{848B3EB0-7FAF-3B4F-9CED-6675CEDE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uiPriority="40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07817"/>
    <w:pPr>
      <w:spacing w:after="120" w:line="240" w:lineRule="auto"/>
    </w:pPr>
    <w:rPr>
      <w:rFonts w:ascii="Century Gothic" w:hAnsi="Century Gothic"/>
      <w:noProof/>
      <w:color w:val="404040" w:themeColor="text1" w:themeTint="BF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86425C"/>
    <w:pPr>
      <w:spacing w:after="120"/>
      <w:outlineLvl w:val="0"/>
    </w:pPr>
    <w:rPr>
      <w:rFonts w:cs="Arial"/>
      <w:bCs/>
      <w:color w:val="81B5A1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4C81"/>
    <w:pPr>
      <w:keepNext/>
      <w:keepLines/>
      <w:spacing w:before="240" w:after="0"/>
      <w:outlineLvl w:val="1"/>
    </w:pPr>
    <w:rPr>
      <w:b/>
      <w:noProof w:val="0"/>
      <w:color w:val="81B4A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451B0C"/>
    <w:pPr>
      <w:spacing w:after="40"/>
      <w:outlineLvl w:val="2"/>
    </w:pPr>
    <w:rPr>
      <w:rFonts w:cs="Arial"/>
      <w:color w:val="283E40"/>
      <w:sz w:val="20"/>
      <w:szCs w:val="20"/>
    </w:rPr>
  </w:style>
  <w:style w:type="paragraph" w:styleId="Heading4">
    <w:name w:val="heading 4"/>
    <w:basedOn w:val="NoSpacing"/>
    <w:next w:val="Normal"/>
    <w:link w:val="Heading4Char"/>
    <w:uiPriority w:val="9"/>
    <w:unhideWhenUsed/>
    <w:qFormat/>
    <w:rsid w:val="00451B0C"/>
    <w:pPr>
      <w:spacing w:before="360" w:line="288" w:lineRule="auto"/>
      <w:outlineLvl w:val="3"/>
    </w:pPr>
    <w:rPr>
      <w:rFonts w:ascii="Century Gothic" w:hAnsi="Century Gothic"/>
      <w:b/>
      <w:color w:val="81B4A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0F27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94C6C9" w:themeColor="accent1"/>
      <w:sz w:val="22"/>
      <w14:textFill>
        <w14:solidFill>
          <w14:schemeClr w14:val="accent1">
            <w14:lumMod w14:val="75000"/>
            <w14:lumMod w14:val="75000"/>
            <w14:lumOff w14:val="2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C0F2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4C6C9" w:themeColor="accent1"/>
      <w14:textFill>
        <w14:solidFill>
          <w14:schemeClr w14:val="accent1">
            <w14:lumMod w14:val="50000"/>
            <w14:lumMod w14:val="75000"/>
            <w14:lumOff w14:val="2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semiHidden/>
    <w:rsid w:val="00243C62"/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3996"/>
    <w:rPr>
      <w:sz w:val="14"/>
      <w:szCs w:val="20"/>
    </w:rPr>
  </w:style>
  <w:style w:type="paragraph" w:styleId="Header">
    <w:name w:val="header"/>
    <w:basedOn w:val="Normal"/>
    <w:link w:val="HeaderChar"/>
    <w:uiPriority w:val="99"/>
    <w:rsid w:val="00691C32"/>
    <w:pPr>
      <w:tabs>
        <w:tab w:val="center" w:pos="4680"/>
        <w:tab w:val="right" w:pos="936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047540"/>
    <w:rPr>
      <w:sz w:val="18"/>
    </w:rPr>
  </w:style>
  <w:style w:type="paragraph" w:styleId="Footer">
    <w:name w:val="footer"/>
    <w:basedOn w:val="Normal"/>
    <w:link w:val="FooterChar"/>
    <w:uiPriority w:val="99"/>
    <w:rsid w:val="006E4D65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6E4D65"/>
    <w:rPr>
      <w:rFonts w:ascii="Century Gothic" w:hAnsi="Century Gothic"/>
      <w:sz w:val="18"/>
    </w:rPr>
  </w:style>
  <w:style w:type="paragraph" w:customStyle="1" w:styleId="firstpageheaderspacer">
    <w:name w:val="_first page header spacer"/>
    <w:semiHidden/>
    <w:rsid w:val="00B178E5"/>
    <w:pPr>
      <w:spacing w:after="3400"/>
    </w:pPr>
    <w:rPr>
      <w:sz w:val="18"/>
    </w:rPr>
  </w:style>
  <w:style w:type="paragraph" w:customStyle="1" w:styleId="01TitlePageHeader">
    <w:name w:val="01_Title Page Header"/>
    <w:basedOn w:val="Normal"/>
    <w:next w:val="02TitlePageSubhead"/>
    <w:qFormat/>
    <w:rsid w:val="0086425C"/>
    <w:rPr>
      <w:sz w:val="60"/>
      <w:szCs w:val="60"/>
    </w:rPr>
  </w:style>
  <w:style w:type="paragraph" w:customStyle="1" w:styleId="02TitlePageSubhead">
    <w:name w:val="02_Title Page Subhead"/>
    <w:basedOn w:val="Normal"/>
    <w:qFormat/>
    <w:rsid w:val="00564FAE"/>
    <w:rPr>
      <w:sz w:val="40"/>
    </w:rPr>
  </w:style>
  <w:style w:type="paragraph" w:customStyle="1" w:styleId="03SubheadBodyTitle">
    <w:name w:val="03_Subhead Body Title"/>
    <w:basedOn w:val="Normal"/>
    <w:qFormat/>
    <w:rsid w:val="00200A26"/>
    <w:pPr>
      <w:spacing w:before="360"/>
    </w:pPr>
    <w:rPr>
      <w:b/>
      <w:color w:val="646464" w:themeColor="background2"/>
      <w:sz w:val="26"/>
      <w:szCs w:val="26"/>
    </w:rPr>
  </w:style>
  <w:style w:type="paragraph" w:customStyle="1" w:styleId="04SubheadBody">
    <w:name w:val="04_Subhead Body"/>
    <w:basedOn w:val="Normal"/>
    <w:next w:val="05BodyCopy"/>
    <w:qFormat/>
    <w:rsid w:val="00C9037F"/>
    <w:pPr>
      <w:keepNext/>
      <w:keepLines/>
      <w:spacing w:before="240"/>
    </w:pPr>
    <w:rPr>
      <w:b/>
      <w:sz w:val="22"/>
    </w:rPr>
  </w:style>
  <w:style w:type="paragraph" w:customStyle="1" w:styleId="05BodyCopy">
    <w:name w:val="05_Body Copy"/>
    <w:basedOn w:val="Normal"/>
    <w:link w:val="05BodyCopyChar"/>
    <w:qFormat/>
    <w:rsid w:val="00692397"/>
  </w:style>
  <w:style w:type="paragraph" w:customStyle="1" w:styleId="06Bullets">
    <w:name w:val="06_Bullets"/>
    <w:basedOn w:val="05BodyCopy"/>
    <w:qFormat/>
    <w:rsid w:val="00540093"/>
    <w:pPr>
      <w:numPr>
        <w:numId w:val="1"/>
      </w:numPr>
      <w:tabs>
        <w:tab w:val="left" w:pos="360"/>
      </w:tabs>
      <w:spacing w:after="40"/>
    </w:pPr>
  </w:style>
  <w:style w:type="paragraph" w:customStyle="1" w:styleId="08DocumentType">
    <w:name w:val="08_Document Type"/>
    <w:basedOn w:val="Normal"/>
    <w:qFormat/>
    <w:rsid w:val="002971C1"/>
    <w:pPr>
      <w:jc w:val="center"/>
    </w:pPr>
    <w:rPr>
      <w:rFonts w:ascii="Calibri" w:hAnsi="Calibri"/>
      <w:b/>
      <w:kern w:val="20"/>
    </w:rPr>
  </w:style>
  <w:style w:type="paragraph" w:customStyle="1" w:styleId="09InternalOnly">
    <w:name w:val="09_Internal Only"/>
    <w:basedOn w:val="Normal"/>
    <w:qFormat/>
    <w:rsid w:val="006E4D65"/>
    <w:pPr>
      <w:jc w:val="center"/>
    </w:pPr>
    <w:rPr>
      <w:rFonts w:eastAsiaTheme="minorEastAsia"/>
      <w:i/>
      <w:iCs/>
      <w:color w:val="C30C21"/>
      <w:sz w:val="18"/>
      <w:szCs w:val="18"/>
      <w14:textFill>
        <w14:solidFill>
          <w14:srgbClr w14:val="C30C21">
            <w14:lumMod w14:val="75000"/>
            <w14:lumOff w14:val="25000"/>
          </w14:srgbClr>
        </w14:solidFill>
      </w14:textFill>
    </w:rPr>
  </w:style>
  <w:style w:type="paragraph" w:styleId="ListBullet">
    <w:name w:val="List Bullet"/>
    <w:basedOn w:val="Normal"/>
    <w:uiPriority w:val="99"/>
    <w:semiHidden/>
    <w:rsid w:val="0011151A"/>
    <w:pPr>
      <w:numPr>
        <w:numId w:val="2"/>
      </w:numPr>
      <w:contextualSpacing/>
    </w:pPr>
    <w:rPr>
      <w:rFonts w:ascii="Calibri" w:eastAsia="MS Mincho" w:hAnsi="Calibri"/>
    </w:rPr>
  </w:style>
  <w:style w:type="paragraph" w:customStyle="1" w:styleId="09LegalFooter">
    <w:name w:val="09_Legal Footer"/>
    <w:basedOn w:val="Normal"/>
    <w:qFormat/>
    <w:rsid w:val="00CA02F5"/>
    <w:pPr>
      <w:widowControl w:val="0"/>
      <w:autoSpaceDE w:val="0"/>
      <w:autoSpaceDN w:val="0"/>
      <w:adjustRightInd w:val="0"/>
      <w:spacing w:after="40"/>
      <w:textAlignment w:val="center"/>
    </w:pPr>
    <w:rPr>
      <w:rFonts w:ascii="Calibri" w:eastAsia="Cambria" w:hAnsi="Calibri" w:cs="HelveticaNeueLTStd-Lt"/>
      <w:color w:val="949594"/>
      <w:sz w:val="12"/>
      <w:szCs w:val="10"/>
      <w14:textFill>
        <w14:solidFill>
          <w14:srgbClr w14:val="949594">
            <w14:lumMod w14:val="75000"/>
            <w14:lumOff w14:val="25000"/>
          </w14:srgb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86425C"/>
    <w:rPr>
      <w:rFonts w:ascii="Century Gothic" w:eastAsiaTheme="majorEastAsia" w:hAnsi="Century Gothic" w:cs="Arial"/>
      <w:b/>
      <w:color w:val="81B5A1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C4C81"/>
    <w:rPr>
      <w:rFonts w:ascii="Century Gothic" w:hAnsi="Century Gothic"/>
      <w:b/>
      <w:color w:val="81B4A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qFormat/>
    <w:rsid w:val="00354A4E"/>
    <w:pPr>
      <w:tabs>
        <w:tab w:val="right" w:leader="dot" w:pos="9350"/>
      </w:tabs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6E4D65"/>
    <w:pPr>
      <w:tabs>
        <w:tab w:val="right" w:leader="dot" w:pos="9350"/>
      </w:tabs>
      <w:spacing w:after="100"/>
      <w:ind w:left="18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221BF2"/>
    <w:rPr>
      <w:color w:val="283E4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E4D65"/>
    <w:pPr>
      <w:spacing w:before="0" w:line="276" w:lineRule="auto"/>
      <w:outlineLvl w:val="9"/>
    </w:pPr>
    <w:rPr>
      <w:color w:val="auto"/>
      <w:sz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120E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0E4"/>
    <w:rPr>
      <w:rFonts w:ascii="Tahoma" w:hAnsi="Tahoma" w:cs="Tahoma"/>
      <w:sz w:val="16"/>
      <w:szCs w:val="16"/>
    </w:rPr>
  </w:style>
  <w:style w:type="paragraph" w:styleId="TOC3">
    <w:name w:val="toc 3"/>
    <w:basedOn w:val="Normal"/>
    <w:next w:val="Normal"/>
    <w:autoRedefine/>
    <w:uiPriority w:val="39"/>
    <w:qFormat/>
    <w:rsid w:val="00120E16"/>
    <w:pPr>
      <w:spacing w:after="100" w:line="276" w:lineRule="auto"/>
      <w:ind w:left="440"/>
    </w:pPr>
    <w:rPr>
      <w:rFonts w:eastAsiaTheme="minorEastAsia"/>
      <w:sz w:val="2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451B0C"/>
    <w:rPr>
      <w:rFonts w:ascii="Century Gothic" w:hAnsi="Century Gothic" w:cs="Arial"/>
      <w:b/>
      <w:color w:val="283E40"/>
      <w:sz w:val="20"/>
      <w:szCs w:val="20"/>
    </w:rPr>
  </w:style>
  <w:style w:type="paragraph" w:customStyle="1" w:styleId="07Bullets-L2">
    <w:name w:val="07_Bullets - L2"/>
    <w:basedOn w:val="06Bullets"/>
    <w:semiHidden/>
    <w:qFormat/>
    <w:rsid w:val="000114F0"/>
    <w:pPr>
      <w:numPr>
        <w:numId w:val="3"/>
      </w:numPr>
      <w:tabs>
        <w:tab w:val="clear" w:pos="360"/>
      </w:tabs>
      <w:spacing w:after="120"/>
      <w:ind w:left="1080"/>
    </w:pPr>
  </w:style>
  <w:style w:type="numbering" w:customStyle="1" w:styleId="Style1">
    <w:name w:val="Style1"/>
    <w:uiPriority w:val="99"/>
    <w:rsid w:val="00F4162A"/>
    <w:pPr>
      <w:numPr>
        <w:numId w:val="4"/>
      </w:numPr>
    </w:pPr>
  </w:style>
  <w:style w:type="character" w:customStyle="1" w:styleId="10PageNumber">
    <w:name w:val="10_Page Number"/>
    <w:basedOn w:val="DefaultParagraphFont"/>
    <w:uiPriority w:val="1"/>
    <w:semiHidden/>
    <w:rsid w:val="002F70CE"/>
    <w:rPr>
      <w:rFonts w:asciiTheme="minorHAnsi" w:hAnsiTheme="minorHAnsi"/>
      <w:sz w:val="20"/>
      <w:szCs w:val="12"/>
    </w:rPr>
  </w:style>
  <w:style w:type="table" w:styleId="TableGrid">
    <w:name w:val="Table Grid"/>
    <w:aliases w:val="ServiceNow"/>
    <w:basedOn w:val="TableNormal"/>
    <w:uiPriority w:val="39"/>
    <w:rsid w:val="009905EB"/>
    <w:pPr>
      <w:spacing w:after="0" w:line="240" w:lineRule="auto"/>
    </w:pPr>
    <w:rPr>
      <w:sz w:val="18"/>
    </w:rPr>
    <w:tblPr>
      <w:tblStyleRowBandSize w:val="1"/>
      <w:tblStyleCol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rFonts w:asciiTheme="minorHAnsi" w:hAnsiTheme="minorHAnsi"/>
        <w:b w:val="0"/>
        <w:i w:val="0"/>
        <w:color w:val="FFFFFF" w:themeColor="background1"/>
        <w:sz w:val="18"/>
      </w:rPr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  <w:shd w:val="clear" w:color="auto" w:fill="7399C6"/>
      </w:tcPr>
    </w:tblStylePr>
    <w:tblStylePr w:type="lastRow">
      <w:tblPr/>
      <w:tcPr>
        <w:tcBorders>
          <w:top w:val="single" w:sz="6" w:space="0" w:color="C30C21"/>
          <w:left w:val="single" w:sz="6" w:space="0" w:color="C30C21"/>
          <w:bottom w:val="single" w:sz="6" w:space="0" w:color="C30C21"/>
          <w:right w:val="single" w:sz="6" w:space="0" w:color="C30C21"/>
          <w:insideH w:val="single" w:sz="6" w:space="0" w:color="C30C21"/>
          <w:insideV w:val="single" w:sz="6" w:space="0" w:color="C30C21"/>
          <w:tl2br w:val="nil"/>
          <w:tr2bl w:val="nil"/>
        </w:tcBorders>
      </w:tcPr>
    </w:tblStylePr>
    <w:tblStylePr w:type="band1Vert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  <w:tblStylePr w:type="band2Vert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  <w:tblStylePr w:type="band2Horz">
      <w:tblPr/>
      <w:tcPr>
        <w:tcBorders>
          <w:top w:val="single" w:sz="6" w:space="0" w:color="7399C6"/>
          <w:left w:val="single" w:sz="6" w:space="0" w:color="7399C6"/>
          <w:bottom w:val="single" w:sz="6" w:space="0" w:color="7399C6"/>
          <w:right w:val="single" w:sz="6" w:space="0" w:color="7399C6"/>
          <w:insideH w:val="single" w:sz="6" w:space="0" w:color="7399C6"/>
          <w:insideV w:val="single" w:sz="6" w:space="0" w:color="7399C6"/>
          <w:tl2br w:val="nil"/>
          <w:tr2bl w:val="nil"/>
        </w:tcBorders>
      </w:tcPr>
    </w:tblStylePr>
  </w:style>
  <w:style w:type="paragraph" w:customStyle="1" w:styleId="10TableHead">
    <w:name w:val="10_Table Head"/>
    <w:qFormat/>
    <w:rsid w:val="00292036"/>
    <w:pPr>
      <w:spacing w:before="40" w:after="40" w:line="240" w:lineRule="auto"/>
    </w:pPr>
    <w:rPr>
      <w:rFonts w:ascii="Century Gothic" w:hAnsi="Century Gothic"/>
      <w:b/>
      <w:color w:val="FFFFFF" w:themeColor="background1"/>
      <w:sz w:val="18"/>
    </w:rPr>
  </w:style>
  <w:style w:type="paragraph" w:customStyle="1" w:styleId="11TableBody">
    <w:name w:val="11_Table Body"/>
    <w:basedOn w:val="Normal"/>
    <w:qFormat/>
    <w:rsid w:val="00292036"/>
    <w:pPr>
      <w:spacing w:after="60"/>
    </w:pPr>
    <w:rPr>
      <w:sz w:val="18"/>
    </w:rPr>
  </w:style>
  <w:style w:type="paragraph" w:customStyle="1" w:styleId="12TableBullets">
    <w:name w:val="12_Table Bullets"/>
    <w:basedOn w:val="11TableBody"/>
    <w:qFormat/>
    <w:rsid w:val="00607817"/>
    <w:pPr>
      <w:numPr>
        <w:numId w:val="5"/>
      </w:numPr>
      <w:spacing w:beforeLines="40" w:before="96" w:afterLines="40" w:after="96"/>
      <w:ind w:left="303" w:hanging="237"/>
    </w:pPr>
  </w:style>
  <w:style w:type="paragraph" w:customStyle="1" w:styleId="07NumberList">
    <w:name w:val="07_Number List"/>
    <w:basedOn w:val="05BodyCopy"/>
    <w:qFormat/>
    <w:rsid w:val="0086425C"/>
    <w:pPr>
      <w:numPr>
        <w:numId w:val="11"/>
      </w:numPr>
      <w:tabs>
        <w:tab w:val="left" w:pos="360"/>
      </w:tabs>
      <w:ind w:left="720"/>
    </w:pPr>
  </w:style>
  <w:style w:type="paragraph" w:styleId="NormalWeb">
    <w:name w:val="Normal (Web)"/>
    <w:basedOn w:val="Normal"/>
    <w:uiPriority w:val="99"/>
    <w:semiHidden/>
    <w:unhideWhenUsed/>
    <w:rsid w:val="0067354C"/>
    <w:pPr>
      <w:spacing w:before="100" w:beforeAutospacing="1" w:after="100" w:afterAutospacing="1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F02CA"/>
    <w:pPr>
      <w:ind w:left="720"/>
      <w:contextualSpacing/>
    </w:pPr>
    <w:rPr>
      <w:rFonts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rsid w:val="005C5839"/>
    <w:rPr>
      <w:color w:val="185A7D" w:themeColor="accent2"/>
      <w:u w:val="single"/>
    </w:rPr>
  </w:style>
  <w:style w:type="character" w:customStyle="1" w:styleId="sn-widget-textblock-body">
    <w:name w:val="sn-widget-textblock-body"/>
    <w:basedOn w:val="DefaultParagraphFont"/>
    <w:rsid w:val="00A15847"/>
  </w:style>
  <w:style w:type="character" w:styleId="PageNumber">
    <w:name w:val="page number"/>
    <w:basedOn w:val="DefaultParagraphFont"/>
    <w:uiPriority w:val="99"/>
    <w:semiHidden/>
    <w:unhideWhenUsed/>
    <w:rsid w:val="00A15847"/>
  </w:style>
  <w:style w:type="table" w:styleId="TableGridLight">
    <w:name w:val="Grid Table Light"/>
    <w:basedOn w:val="TableNormal"/>
    <w:uiPriority w:val="40"/>
    <w:rsid w:val="003F03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2">
    <w:name w:val="Style2"/>
    <w:basedOn w:val="TableNormal"/>
    <w:uiPriority w:val="99"/>
    <w:rsid w:val="003F03ED"/>
    <w:pPr>
      <w:spacing w:after="0" w:line="240" w:lineRule="auto"/>
    </w:pPr>
    <w:rPr>
      <w:sz w:val="18"/>
    </w:rPr>
    <w:tblPr>
      <w:tblStyleRow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cPr>
      <w:vAlign w:val="center"/>
    </w:tcPr>
    <w:tblStylePr w:type="firstRow">
      <w:pPr>
        <w:wordWrap/>
        <w:spacing w:beforeLines="40" w:before="40" w:beforeAutospacing="0" w:afterLines="40" w:after="40" w:afterAutospacing="0" w:line="240" w:lineRule="auto"/>
        <w:ind w:leftChars="0" w:left="0" w:rightChars="0" w:right="0" w:firstLineChars="0" w:firstLine="0"/>
        <w:jc w:val="left"/>
      </w:pPr>
      <w:rPr>
        <w:rFonts w:asciiTheme="minorHAnsi" w:hAnsiTheme="minorHAnsi"/>
        <w:b/>
        <w:color w:val="FFFFFF" w:themeColor="background1"/>
        <w:sz w:val="18"/>
      </w:rPr>
      <w:tblPr/>
      <w:tcPr>
        <w:shd w:val="clear" w:color="auto" w:fill="646464" w:themeFill="background2"/>
      </w:tcPr>
    </w:tblStylePr>
    <w:tblStylePr w:type="band1Horz">
      <w:pPr>
        <w:wordWrap/>
        <w:spacing w:beforeLines="40" w:before="40" w:beforeAutospacing="0" w:afterLines="40" w:after="40" w:afterAutospacing="0" w:line="240" w:lineRule="auto"/>
        <w:jc w:val="left"/>
      </w:pPr>
      <w:rPr>
        <w:rFonts w:asciiTheme="minorHAnsi" w:hAnsiTheme="minorHAnsi"/>
        <w:sz w:val="18"/>
      </w:rPr>
      <w:tblPr/>
      <w:tcPr>
        <w:tcBorders>
          <w:top w:val="single" w:sz="4" w:space="0" w:color="666666" w:themeColor="text1" w:themeTint="99"/>
          <w:left w:val="single" w:sz="4" w:space="0" w:color="666666" w:themeColor="text1" w:themeTint="99"/>
          <w:bottom w:val="single" w:sz="4" w:space="0" w:color="666666" w:themeColor="text1" w:themeTint="99"/>
          <w:right w:val="single" w:sz="4" w:space="0" w:color="666666" w:themeColor="text1" w:themeTint="99"/>
          <w:insideH w:val="single" w:sz="4" w:space="0" w:color="666666" w:themeColor="text1" w:themeTint="99"/>
          <w:insideV w:val="single" w:sz="4" w:space="0" w:color="666666" w:themeColor="text1" w:themeTint="99"/>
        </w:tcBorders>
      </w:tcPr>
    </w:tblStylePr>
    <w:tblStylePr w:type="band2Horz">
      <w:pPr>
        <w:wordWrap/>
        <w:spacing w:beforeLines="40" w:before="40" w:beforeAutospacing="0" w:afterLines="40" w:after="40" w:afterAutospacing="0" w:line="240" w:lineRule="auto"/>
        <w:jc w:val="left"/>
      </w:pPr>
      <w:rPr>
        <w:rFonts w:asciiTheme="minorHAnsi" w:hAnsiTheme="minorHAnsi"/>
        <w:sz w:val="18"/>
      </w:rPr>
      <w:tblPr/>
      <w:tcPr>
        <w:tcBorders>
          <w:insideH w:val="single" w:sz="4" w:space="0" w:color="666666" w:themeColor="text1" w:themeTint="99"/>
          <w:insideV w:val="single" w:sz="4" w:space="0" w:color="666666" w:themeColor="text1" w:themeTint="99"/>
        </w:tcBorders>
      </w:tcPr>
    </w:tblStylePr>
  </w:style>
  <w:style w:type="paragraph" w:customStyle="1" w:styleId="13FigureCaption">
    <w:name w:val="13_FigureCaption"/>
    <w:basedOn w:val="05BodyCopy"/>
    <w:link w:val="13FigureCaptionChar"/>
    <w:qFormat/>
    <w:rsid w:val="003F03ED"/>
    <w:pPr>
      <w:framePr w:hSpace="180" w:wrap="around" w:vAnchor="text" w:hAnchor="page" w:x="1450" w:y="475"/>
    </w:pPr>
    <w:rPr>
      <w:i/>
    </w:rPr>
  </w:style>
  <w:style w:type="character" w:customStyle="1" w:styleId="05BodyCopyChar">
    <w:name w:val="05_Body Copy Char"/>
    <w:basedOn w:val="DefaultParagraphFont"/>
    <w:link w:val="05BodyCopy"/>
    <w:rsid w:val="00692397"/>
    <w:rPr>
      <w:rFonts w:ascii="Century Gothic" w:hAnsi="Century Gothic"/>
      <w:sz w:val="20"/>
    </w:rPr>
  </w:style>
  <w:style w:type="character" w:customStyle="1" w:styleId="13FigureCaptionChar">
    <w:name w:val="13_FigureCaption Char"/>
    <w:basedOn w:val="05BodyCopyChar"/>
    <w:link w:val="13FigureCaption"/>
    <w:rsid w:val="003F03ED"/>
    <w:rPr>
      <w:rFonts w:ascii="Century Gothic" w:hAnsi="Century Gothic"/>
      <w:i/>
      <w:sz w:val="20"/>
    </w:rPr>
  </w:style>
  <w:style w:type="paragraph" w:customStyle="1" w:styleId="Style3">
    <w:name w:val="Style3"/>
    <w:basedOn w:val="06Bullets"/>
    <w:qFormat/>
    <w:rsid w:val="00E32348"/>
    <w:pPr>
      <w:numPr>
        <w:numId w:val="8"/>
      </w:numPr>
    </w:pPr>
  </w:style>
  <w:style w:type="paragraph" w:customStyle="1" w:styleId="NoteLevel11">
    <w:name w:val="Note Level 11"/>
    <w:basedOn w:val="Normal"/>
    <w:uiPriority w:val="99"/>
    <w:rsid w:val="006E4D65"/>
    <w:pPr>
      <w:keepNext/>
      <w:numPr>
        <w:numId w:val="7"/>
      </w:numPr>
      <w:contextualSpacing/>
      <w:outlineLvl w:val="0"/>
    </w:pPr>
    <w:rPr>
      <w:sz w:val="18"/>
    </w:rPr>
  </w:style>
  <w:style w:type="paragraph" w:customStyle="1" w:styleId="NoteLevel21">
    <w:name w:val="Note Level 21"/>
    <w:basedOn w:val="Normal"/>
    <w:uiPriority w:val="99"/>
    <w:rsid w:val="006E4D65"/>
    <w:pPr>
      <w:keepNext/>
      <w:numPr>
        <w:ilvl w:val="1"/>
        <w:numId w:val="7"/>
      </w:numPr>
      <w:contextualSpacing/>
      <w:outlineLvl w:val="1"/>
    </w:pPr>
    <w:rPr>
      <w:sz w:val="18"/>
    </w:rPr>
  </w:style>
  <w:style w:type="paragraph" w:customStyle="1" w:styleId="NoteLevel41">
    <w:name w:val="Note Level 41"/>
    <w:basedOn w:val="Normal"/>
    <w:uiPriority w:val="99"/>
    <w:rsid w:val="006E4D65"/>
    <w:pPr>
      <w:keepNext/>
      <w:numPr>
        <w:ilvl w:val="3"/>
        <w:numId w:val="7"/>
      </w:numPr>
      <w:contextualSpacing/>
      <w:outlineLvl w:val="3"/>
    </w:pPr>
    <w:rPr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E4D65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D65"/>
    <w:rPr>
      <w:rFonts w:ascii="Century Gothic" w:eastAsiaTheme="majorEastAsia" w:hAnsi="Century Gothic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AD2B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2B72"/>
  </w:style>
  <w:style w:type="character" w:customStyle="1" w:styleId="CommentTextChar">
    <w:name w:val="Comment Text Char"/>
    <w:basedOn w:val="DefaultParagraphFont"/>
    <w:link w:val="CommentText"/>
    <w:uiPriority w:val="99"/>
    <w:rsid w:val="00AD2B72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2B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2B72"/>
    <w:rPr>
      <w:rFonts w:ascii="Century Gothic" w:hAnsi="Century Gothic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D2B72"/>
    <w:pPr>
      <w:spacing w:after="0" w:line="240" w:lineRule="auto"/>
    </w:pPr>
    <w:rPr>
      <w:rFonts w:ascii="Century Gothic" w:hAnsi="Century Gothic"/>
      <w:sz w:val="18"/>
    </w:rPr>
  </w:style>
  <w:style w:type="paragraph" w:customStyle="1" w:styleId="Bodycopynocontenttable">
    <w:name w:val="Body copy no content table"/>
    <w:basedOn w:val="Normal"/>
    <w:qFormat/>
    <w:rsid w:val="003F3741"/>
    <w:rPr>
      <w:rFonts w:asciiTheme="minorHAnsi" w:hAnsiTheme="minorHAnsi"/>
    </w:rPr>
  </w:style>
  <w:style w:type="paragraph" w:customStyle="1" w:styleId="SNBodyText">
    <w:name w:val="SN Body Text"/>
    <w:basedOn w:val="Normal"/>
    <w:qFormat/>
    <w:rsid w:val="003A41D4"/>
    <w:pPr>
      <w:spacing w:before="120"/>
    </w:pPr>
    <w:rPr>
      <w:rFonts w:ascii="Calibri" w:hAnsi="Calibri"/>
    </w:rPr>
  </w:style>
  <w:style w:type="paragraph" w:customStyle="1" w:styleId="07Bullets">
    <w:name w:val="07_Bullets"/>
    <w:basedOn w:val="05BodyCopy"/>
    <w:qFormat/>
    <w:rsid w:val="00607817"/>
    <w:pPr>
      <w:numPr>
        <w:numId w:val="9"/>
      </w:numPr>
    </w:pPr>
  </w:style>
  <w:style w:type="paragraph" w:customStyle="1" w:styleId="SubheadRed">
    <w:name w:val="Subhead Red"/>
    <w:basedOn w:val="03SubheadBodyTitle"/>
    <w:next w:val="BodyText"/>
    <w:qFormat/>
    <w:rsid w:val="00204D9A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 w:val="0"/>
      <w:bCs/>
      <w:color w:val="D1232B" w:themeColor="text2"/>
      <w:sz w:val="4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04D9A"/>
    <w:rPr>
      <w:sz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04D9A"/>
    <w:rPr>
      <w:rFonts w:ascii="Century Gothic" w:hAnsi="Century Gothic"/>
      <w:sz w:val="18"/>
    </w:rPr>
  </w:style>
  <w:style w:type="paragraph" w:customStyle="1" w:styleId="SNHeading3">
    <w:name w:val="SN Heading 3"/>
    <w:basedOn w:val="Normal"/>
    <w:next w:val="SNBodyText"/>
    <w:link w:val="SNHeading3Char"/>
    <w:qFormat/>
    <w:rsid w:val="0012500B"/>
    <w:pPr>
      <w:tabs>
        <w:tab w:val="num" w:pos="2160"/>
      </w:tabs>
      <w:ind w:firstLine="142"/>
      <w:outlineLvl w:val="2"/>
    </w:pPr>
    <w:rPr>
      <w:rFonts w:cs="Calibri"/>
      <w:b/>
      <w:bCs/>
      <w:color w:val="E2545A" w:themeColor="text2" w:themeTint="BF"/>
    </w:rPr>
  </w:style>
  <w:style w:type="character" w:customStyle="1" w:styleId="SNHeading3Char">
    <w:name w:val="SN Heading 3 Char"/>
    <w:basedOn w:val="DefaultParagraphFont"/>
    <w:link w:val="SNHeading3"/>
    <w:rsid w:val="0012500B"/>
    <w:rPr>
      <w:rFonts w:ascii="Times New Roman" w:eastAsia="Times New Roman" w:hAnsi="Times New Roman" w:cs="Calibri"/>
      <w:b/>
      <w:bCs/>
      <w:color w:val="D1232B" w:themeColor="text2"/>
      <w:sz w:val="24"/>
      <w:szCs w:val="24"/>
      <w:lang w:val="en-GB"/>
    </w:rPr>
  </w:style>
  <w:style w:type="paragraph" w:customStyle="1" w:styleId="paragraph">
    <w:name w:val="paragraph"/>
    <w:basedOn w:val="Normal"/>
    <w:rsid w:val="00BC0AE4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C0AE4"/>
  </w:style>
  <w:style w:type="character" w:customStyle="1" w:styleId="eop">
    <w:name w:val="eop"/>
    <w:basedOn w:val="DefaultParagraphFont"/>
    <w:rsid w:val="00BC0AE4"/>
  </w:style>
  <w:style w:type="character" w:styleId="FootnoteReference">
    <w:name w:val="footnote reference"/>
    <w:basedOn w:val="DefaultParagraphFont"/>
    <w:uiPriority w:val="99"/>
    <w:unhideWhenUsed/>
    <w:rsid w:val="00B45E29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rsid w:val="00F90E66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85B"/>
    <w:pPr>
      <w:numPr>
        <w:ilvl w:val="1"/>
      </w:numPr>
      <w:spacing w:after="160"/>
      <w:ind w:left="360"/>
    </w:pPr>
    <w:rPr>
      <w:rFonts w:asciiTheme="minorHAnsi" w:eastAsiaTheme="minorEastAsia" w:hAnsiTheme="minorHAnsi"/>
      <w:color w:val="000000" w:themeColor="text1"/>
      <w:spacing w:val="15"/>
      <w:sz w:val="22"/>
      <w14:textFill>
        <w14:solidFill>
          <w14:schemeClr w14:val="tx1">
            <w14:lumMod w14:val="65000"/>
            <w14:lumOff w14:val="35000"/>
            <w14:lumMod w14:val="75000"/>
            <w14:lumOff w14:val="25000"/>
          </w14:schemeClr>
        </w14:solidFill>
      </w14:textFill>
    </w:rPr>
  </w:style>
  <w:style w:type="character" w:customStyle="1" w:styleId="SubtitleChar">
    <w:name w:val="Subtitle Char"/>
    <w:basedOn w:val="DefaultParagraphFont"/>
    <w:link w:val="Subtitle"/>
    <w:uiPriority w:val="11"/>
    <w:rsid w:val="00F7685B"/>
    <w:rPr>
      <w:rFonts w:eastAsiaTheme="minorEastAsia"/>
      <w:color w:val="5A5A5A" w:themeColor="text1" w:themeTint="A5"/>
      <w:spacing w:val="15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03100"/>
    <w:pPr>
      <w:spacing w:after="200"/>
    </w:pPr>
    <w:rPr>
      <w:i/>
      <w:iCs/>
      <w:color w:val="8A8A8A" w:themeColor="background2" w:themeTint="BF"/>
      <w:sz w:val="18"/>
      <w:szCs w:val="18"/>
    </w:rPr>
  </w:style>
  <w:style w:type="character" w:styleId="IntenseReference">
    <w:name w:val="Intense Reference"/>
    <w:basedOn w:val="DefaultParagraphFont"/>
    <w:uiPriority w:val="32"/>
    <w:qFormat/>
    <w:rsid w:val="00B2613C"/>
    <w:rPr>
      <w:rFonts w:ascii="Century Gothic" w:hAnsi="Century Gothic"/>
      <w:b/>
      <w:smallCaps/>
      <w:color w:val="81B4A1"/>
      <w:spacing w:val="8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451B0C"/>
    <w:rPr>
      <w:rFonts w:ascii="Century Gothic" w:hAnsi="Century Gothic"/>
      <w:b/>
      <w:color w:val="81B4A1"/>
    </w:rPr>
  </w:style>
  <w:style w:type="character" w:customStyle="1" w:styleId="Heading5Char">
    <w:name w:val="Heading 5 Char"/>
    <w:basedOn w:val="DefaultParagraphFont"/>
    <w:link w:val="Heading5"/>
    <w:uiPriority w:val="9"/>
    <w:rsid w:val="00EC0F27"/>
    <w:rPr>
      <w:rFonts w:asciiTheme="majorHAnsi" w:eastAsiaTheme="majorEastAsia" w:hAnsiTheme="majorHAnsi" w:cstheme="majorBidi"/>
      <w:color w:val="59A6AB" w:themeColor="accent1" w:themeShade="BF"/>
    </w:rPr>
  </w:style>
  <w:style w:type="paragraph" w:styleId="NoSpacing">
    <w:name w:val="No Spacing"/>
    <w:uiPriority w:val="1"/>
    <w:qFormat/>
    <w:rsid w:val="00EC0F27"/>
    <w:pPr>
      <w:spacing w:after="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rsid w:val="00EC0F27"/>
    <w:rPr>
      <w:rFonts w:asciiTheme="majorHAnsi" w:eastAsiaTheme="majorEastAsia" w:hAnsiTheme="majorHAnsi" w:cstheme="majorBidi"/>
      <w:noProof/>
      <w:color w:val="3A6F73" w:themeColor="accent1" w:themeShade="7F"/>
      <w:sz w:val="20"/>
    </w:rPr>
  </w:style>
  <w:style w:type="character" w:styleId="IntenseEmphasis">
    <w:name w:val="Intense Emphasis"/>
    <w:basedOn w:val="DefaultParagraphFont"/>
    <w:uiPriority w:val="21"/>
    <w:qFormat/>
    <w:rsid w:val="00EC0F27"/>
    <w:rPr>
      <w:i/>
      <w:iCs/>
      <w:color w:val="94C6C9" w:themeColor="accent1"/>
    </w:rPr>
  </w:style>
  <w:style w:type="character" w:styleId="SubtleReference">
    <w:name w:val="Subtle Reference"/>
    <w:basedOn w:val="DefaultParagraphFont"/>
    <w:uiPriority w:val="31"/>
    <w:qFormat/>
    <w:rsid w:val="00EC0F27"/>
    <w:rPr>
      <w:smallCaps/>
      <w:color w:val="5A5A5A" w:themeColor="text1" w:themeTint="A5"/>
    </w:rPr>
  </w:style>
  <w:style w:type="character" w:styleId="Emphasis">
    <w:name w:val="Emphasis"/>
    <w:basedOn w:val="DefaultParagraphFont"/>
    <w:uiPriority w:val="20"/>
    <w:qFormat/>
    <w:rsid w:val="006820C8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820C8"/>
    <w:pPr>
      <w:spacing w:after="0"/>
    </w:pPr>
    <w:rPr>
      <w:rFonts w:ascii="Times New Roman" w:hAnsi="Times New Roman" w:cs="Times New Roman"/>
      <w:noProof w:val="0"/>
      <w:color w:val="auto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20C8"/>
    <w:rPr>
      <w:rFonts w:ascii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rsid w:val="006820C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820C8"/>
  </w:style>
  <w:style w:type="character" w:customStyle="1" w:styleId="UnresolvedMention3">
    <w:name w:val="Unresolved Mention3"/>
    <w:basedOn w:val="DefaultParagraphFont"/>
    <w:uiPriority w:val="99"/>
    <w:rsid w:val="006820C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rsid w:val="006820C8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rsid w:val="00CC0628"/>
    <w:rPr>
      <w:color w:val="605E5C"/>
      <w:shd w:val="clear" w:color="auto" w:fill="E1DFDD"/>
    </w:rPr>
  </w:style>
  <w:style w:type="table" w:styleId="ListTable4-Accent4">
    <w:name w:val="List Table 4 Accent 4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F2BC7A" w:themeColor="accent4" w:themeTint="99"/>
        <w:left w:val="single" w:sz="4" w:space="0" w:color="F2BC7A" w:themeColor="accent4" w:themeTint="99"/>
        <w:bottom w:val="single" w:sz="4" w:space="0" w:color="F2BC7A" w:themeColor="accent4" w:themeTint="99"/>
        <w:right w:val="single" w:sz="4" w:space="0" w:color="F2BC7A" w:themeColor="accent4" w:themeTint="99"/>
        <w:insideH w:val="single" w:sz="4" w:space="0" w:color="F2BC7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9123" w:themeColor="accent4"/>
          <w:left w:val="single" w:sz="4" w:space="0" w:color="EA9123" w:themeColor="accent4"/>
          <w:bottom w:val="single" w:sz="4" w:space="0" w:color="EA9123" w:themeColor="accent4"/>
          <w:right w:val="single" w:sz="4" w:space="0" w:color="EA9123" w:themeColor="accent4"/>
          <w:insideH w:val="nil"/>
        </w:tcBorders>
        <w:shd w:val="clear" w:color="auto" w:fill="EA9123" w:themeFill="accent4"/>
      </w:tcPr>
    </w:tblStylePr>
    <w:tblStylePr w:type="lastRow">
      <w:rPr>
        <w:b/>
        <w:bCs/>
      </w:rPr>
      <w:tblPr/>
      <w:tcPr>
        <w:tcBorders>
          <w:top w:val="double" w:sz="4" w:space="0" w:color="F2BC7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</w:style>
  <w:style w:type="table" w:styleId="GridTable2-Accent4">
    <w:name w:val="Grid Table 2 Accent 4"/>
    <w:basedOn w:val="TableNormal"/>
    <w:uiPriority w:val="47"/>
    <w:rsid w:val="00B41C4F"/>
    <w:pPr>
      <w:spacing w:after="0" w:line="240" w:lineRule="auto"/>
    </w:pPr>
    <w:tblPr>
      <w:tblStyleRowBandSize w:val="1"/>
      <w:tblStyleColBandSize w:val="1"/>
      <w:tblBorders>
        <w:top w:val="single" w:sz="2" w:space="0" w:color="F2BC7A" w:themeColor="accent4" w:themeTint="99"/>
        <w:bottom w:val="single" w:sz="2" w:space="0" w:color="F2BC7A" w:themeColor="accent4" w:themeTint="99"/>
        <w:insideH w:val="single" w:sz="2" w:space="0" w:color="F2BC7A" w:themeColor="accent4" w:themeTint="99"/>
        <w:insideV w:val="single" w:sz="2" w:space="0" w:color="F2BC7A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2BC7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2BC7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</w:style>
  <w:style w:type="table" w:styleId="GridTable3-Accent4">
    <w:name w:val="Grid Table 3 Accent 4"/>
    <w:basedOn w:val="TableNormal"/>
    <w:uiPriority w:val="48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F2BC7A" w:themeColor="accent4" w:themeTint="99"/>
        <w:left w:val="single" w:sz="4" w:space="0" w:color="F2BC7A" w:themeColor="accent4" w:themeTint="99"/>
        <w:bottom w:val="single" w:sz="4" w:space="0" w:color="F2BC7A" w:themeColor="accent4" w:themeTint="99"/>
        <w:right w:val="single" w:sz="4" w:space="0" w:color="F2BC7A" w:themeColor="accent4" w:themeTint="99"/>
        <w:insideH w:val="single" w:sz="4" w:space="0" w:color="F2BC7A" w:themeColor="accent4" w:themeTint="99"/>
        <w:insideV w:val="single" w:sz="4" w:space="0" w:color="F2BC7A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  <w:tblStylePr w:type="neCell">
      <w:tblPr/>
      <w:tcPr>
        <w:tcBorders>
          <w:bottom w:val="single" w:sz="4" w:space="0" w:color="F2BC7A" w:themeColor="accent4" w:themeTint="99"/>
        </w:tcBorders>
      </w:tcPr>
    </w:tblStylePr>
    <w:tblStylePr w:type="nwCell">
      <w:tblPr/>
      <w:tcPr>
        <w:tcBorders>
          <w:bottom w:val="single" w:sz="4" w:space="0" w:color="F2BC7A" w:themeColor="accent4" w:themeTint="99"/>
        </w:tcBorders>
      </w:tcPr>
    </w:tblStylePr>
    <w:tblStylePr w:type="seCell">
      <w:tblPr/>
      <w:tcPr>
        <w:tcBorders>
          <w:top w:val="single" w:sz="4" w:space="0" w:color="F2BC7A" w:themeColor="accent4" w:themeTint="99"/>
        </w:tcBorders>
      </w:tcPr>
    </w:tblStylePr>
    <w:tblStylePr w:type="swCell">
      <w:tblPr/>
      <w:tcPr>
        <w:tcBorders>
          <w:top w:val="single" w:sz="4" w:space="0" w:color="F2BC7A" w:themeColor="accent4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BEDCDE" w:themeColor="accent1" w:themeTint="99"/>
        <w:left w:val="single" w:sz="4" w:space="0" w:color="BEDCDE" w:themeColor="accent1" w:themeTint="99"/>
        <w:bottom w:val="single" w:sz="4" w:space="0" w:color="BEDCDE" w:themeColor="accent1" w:themeTint="99"/>
        <w:right w:val="single" w:sz="4" w:space="0" w:color="BEDCDE" w:themeColor="accent1" w:themeTint="99"/>
        <w:insideH w:val="single" w:sz="4" w:space="0" w:color="BEDCDE" w:themeColor="accent1" w:themeTint="99"/>
        <w:insideV w:val="single" w:sz="4" w:space="0" w:color="BEDCD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C6C9" w:themeColor="accent1"/>
          <w:left w:val="single" w:sz="4" w:space="0" w:color="94C6C9" w:themeColor="accent1"/>
          <w:bottom w:val="single" w:sz="4" w:space="0" w:color="94C6C9" w:themeColor="accent1"/>
          <w:right w:val="single" w:sz="4" w:space="0" w:color="94C6C9" w:themeColor="accent1"/>
          <w:insideH w:val="nil"/>
          <w:insideV w:val="nil"/>
        </w:tcBorders>
        <w:shd w:val="clear" w:color="auto" w:fill="94C6C9" w:themeFill="accent1"/>
      </w:tcPr>
    </w:tblStylePr>
    <w:tblStylePr w:type="lastRow">
      <w:rPr>
        <w:b/>
        <w:bCs/>
      </w:rPr>
      <w:tblPr/>
      <w:tcPr>
        <w:tcBorders>
          <w:top w:val="double" w:sz="4" w:space="0" w:color="94C6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3F4" w:themeFill="accent1" w:themeFillTint="33"/>
      </w:tcPr>
    </w:tblStylePr>
    <w:tblStylePr w:type="band1Horz">
      <w:tblPr/>
      <w:tcPr>
        <w:shd w:val="clear" w:color="auto" w:fill="E9F3F4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49A8DC" w:themeColor="accent2" w:themeTint="99"/>
        <w:left w:val="single" w:sz="4" w:space="0" w:color="49A8DC" w:themeColor="accent2" w:themeTint="99"/>
        <w:bottom w:val="single" w:sz="4" w:space="0" w:color="49A8DC" w:themeColor="accent2" w:themeTint="99"/>
        <w:right w:val="single" w:sz="4" w:space="0" w:color="49A8DC" w:themeColor="accent2" w:themeTint="99"/>
        <w:insideH w:val="single" w:sz="4" w:space="0" w:color="49A8DC" w:themeColor="accent2" w:themeTint="99"/>
        <w:insideV w:val="single" w:sz="4" w:space="0" w:color="49A8D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85A7D" w:themeColor="accent2"/>
          <w:left w:val="single" w:sz="4" w:space="0" w:color="185A7D" w:themeColor="accent2"/>
          <w:bottom w:val="single" w:sz="4" w:space="0" w:color="185A7D" w:themeColor="accent2"/>
          <w:right w:val="single" w:sz="4" w:space="0" w:color="185A7D" w:themeColor="accent2"/>
          <w:insideH w:val="nil"/>
          <w:insideV w:val="nil"/>
        </w:tcBorders>
        <w:shd w:val="clear" w:color="auto" w:fill="185A7D" w:themeFill="accent2"/>
      </w:tcPr>
    </w:tblStylePr>
    <w:tblStylePr w:type="lastRow">
      <w:rPr>
        <w:b/>
        <w:bCs/>
      </w:rPr>
      <w:tblPr/>
      <w:tcPr>
        <w:tcBorders>
          <w:top w:val="double" w:sz="4" w:space="0" w:color="185A7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3" w:themeFill="accent2" w:themeFillTint="33"/>
      </w:tcPr>
    </w:tblStylePr>
    <w:tblStylePr w:type="band1Horz">
      <w:tblPr/>
      <w:tcPr>
        <w:shd w:val="clear" w:color="auto" w:fill="C2E2F3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3561CC" w:themeColor="accent3" w:themeTint="99"/>
        <w:left w:val="single" w:sz="4" w:space="0" w:color="3561CC" w:themeColor="accent3" w:themeTint="99"/>
        <w:bottom w:val="single" w:sz="4" w:space="0" w:color="3561CC" w:themeColor="accent3" w:themeTint="99"/>
        <w:right w:val="single" w:sz="4" w:space="0" w:color="3561CC" w:themeColor="accent3" w:themeTint="99"/>
        <w:insideH w:val="single" w:sz="4" w:space="0" w:color="3561CC" w:themeColor="accent3" w:themeTint="99"/>
        <w:insideV w:val="single" w:sz="4" w:space="0" w:color="3561C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2248" w:themeColor="accent3"/>
          <w:left w:val="single" w:sz="4" w:space="0" w:color="122248" w:themeColor="accent3"/>
          <w:bottom w:val="single" w:sz="4" w:space="0" w:color="122248" w:themeColor="accent3"/>
          <w:right w:val="single" w:sz="4" w:space="0" w:color="122248" w:themeColor="accent3"/>
          <w:insideH w:val="nil"/>
          <w:insideV w:val="nil"/>
        </w:tcBorders>
        <w:shd w:val="clear" w:color="auto" w:fill="122248" w:themeFill="accent3"/>
      </w:tcPr>
    </w:tblStylePr>
    <w:tblStylePr w:type="lastRow">
      <w:rPr>
        <w:b/>
        <w:bCs/>
      </w:rPr>
      <w:tblPr/>
      <w:tcPr>
        <w:tcBorders>
          <w:top w:val="double" w:sz="4" w:space="0" w:color="12224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AEE" w:themeFill="accent3" w:themeFillTint="33"/>
      </w:tcPr>
    </w:tblStylePr>
    <w:tblStylePr w:type="band1Horz">
      <w:tblPr/>
      <w:tcPr>
        <w:shd w:val="clear" w:color="auto" w:fill="BBCA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41C4F"/>
    <w:pPr>
      <w:spacing w:after="0" w:line="240" w:lineRule="auto"/>
    </w:pPr>
    <w:tblPr>
      <w:tblStyleRowBandSize w:val="1"/>
      <w:tblStyleColBandSize w:val="1"/>
      <w:tblBorders>
        <w:top w:val="single" w:sz="4" w:space="0" w:color="F2BC7A" w:themeColor="accent4" w:themeTint="99"/>
        <w:left w:val="single" w:sz="4" w:space="0" w:color="F2BC7A" w:themeColor="accent4" w:themeTint="99"/>
        <w:bottom w:val="single" w:sz="4" w:space="0" w:color="F2BC7A" w:themeColor="accent4" w:themeTint="99"/>
        <w:right w:val="single" w:sz="4" w:space="0" w:color="F2BC7A" w:themeColor="accent4" w:themeTint="99"/>
        <w:insideH w:val="single" w:sz="4" w:space="0" w:color="F2BC7A" w:themeColor="accent4" w:themeTint="99"/>
        <w:insideV w:val="single" w:sz="4" w:space="0" w:color="F2BC7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9123" w:themeColor="accent4"/>
          <w:left w:val="single" w:sz="4" w:space="0" w:color="EA9123" w:themeColor="accent4"/>
          <w:bottom w:val="single" w:sz="4" w:space="0" w:color="EA9123" w:themeColor="accent4"/>
          <w:right w:val="single" w:sz="4" w:space="0" w:color="EA9123" w:themeColor="accent4"/>
          <w:insideH w:val="nil"/>
          <w:insideV w:val="nil"/>
        </w:tcBorders>
        <w:shd w:val="clear" w:color="auto" w:fill="EA9123" w:themeFill="accent4"/>
      </w:tcPr>
    </w:tblStylePr>
    <w:tblStylePr w:type="lastRow">
      <w:rPr>
        <w:b/>
        <w:bCs/>
      </w:rPr>
      <w:tblPr/>
      <w:tcPr>
        <w:tcBorders>
          <w:top w:val="double" w:sz="4" w:space="0" w:color="EA912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8D2" w:themeFill="accent4" w:themeFillTint="33"/>
      </w:tcPr>
    </w:tblStylePr>
    <w:tblStylePr w:type="band1Horz">
      <w:tblPr/>
      <w:tcPr>
        <w:shd w:val="clear" w:color="auto" w:fill="FAE8D2" w:themeFill="accent4" w:themeFillTint="33"/>
      </w:tcPr>
    </w:tblStylePr>
  </w:style>
  <w:style w:type="paragraph" w:customStyle="1" w:styleId="body">
    <w:name w:val="~body"/>
    <w:basedOn w:val="Normal"/>
    <w:qFormat/>
    <w:rsid w:val="0021067B"/>
  </w:style>
  <w:style w:type="paragraph" w:customStyle="1" w:styleId="Style4">
    <w:name w:val="Style4"/>
    <w:basedOn w:val="Normal"/>
    <w:qFormat/>
    <w:rsid w:val="006D5339"/>
    <w:pPr>
      <w:spacing w:after="0"/>
    </w:pPr>
    <w:rPr>
      <w:color w:val="404040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DF540B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F540B"/>
    <w:pPr>
      <w:spacing w:after="0"/>
    </w:pPr>
    <w:rPr>
      <w:rFonts w:asciiTheme="minorHAnsi" w:hAnsiTheme="minorHAnsi"/>
      <w:noProof w:val="0"/>
      <w:color w:val="auto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F540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F540B"/>
    <w:rPr>
      <w:vertAlign w:val="superscript"/>
    </w:rPr>
  </w:style>
  <w:style w:type="table" w:styleId="GridTable4">
    <w:name w:val="Grid Table 4"/>
    <w:basedOn w:val="TableNormal"/>
    <w:uiPriority w:val="49"/>
    <w:rsid w:val="00DF540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5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servicenow.com/success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rvicenow.com/content/servicenow/www/locale-sites/en-us/success/playbook/cmdb-deployment.html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indi.nichols/Downloads/success-template-ccb-charter.dotx" TargetMode="External"/></Relationships>
</file>

<file path=word/theme/theme1.xml><?xml version="1.0" encoding="utf-8"?>
<a:theme xmlns:a="http://schemas.openxmlformats.org/drawingml/2006/main" name="ServiceNow 2016">
  <a:themeElements>
    <a:clrScheme name="ServiceNow Theme Word PPT 2016">
      <a:dk1>
        <a:srgbClr val="000000"/>
      </a:dk1>
      <a:lt1>
        <a:srgbClr val="FFFFFF"/>
      </a:lt1>
      <a:dk2>
        <a:srgbClr val="D1232B"/>
      </a:dk2>
      <a:lt2>
        <a:srgbClr val="646464"/>
      </a:lt2>
      <a:accent1>
        <a:srgbClr val="94C6C9"/>
      </a:accent1>
      <a:accent2>
        <a:srgbClr val="185A7D"/>
      </a:accent2>
      <a:accent3>
        <a:srgbClr val="122248"/>
      </a:accent3>
      <a:accent4>
        <a:srgbClr val="EA9123"/>
      </a:accent4>
      <a:accent5>
        <a:srgbClr val="D64123"/>
      </a:accent5>
      <a:accent6>
        <a:srgbClr val="0C763C"/>
      </a:accent6>
      <a:hlink>
        <a:srgbClr val="185A7D"/>
      </a:hlink>
      <a:folHlink>
        <a:srgbClr val="646464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2"/>
        </a:solidFill>
        <a:ln>
          <a:noFill/>
        </a:ln>
        <a:effectLst/>
      </a:spPr>
      <a:bodyPr rtlCol="0" anchor="ctr"/>
      <a:lstStyle>
        <a:defPPr algn="ctr">
          <a:defRPr dirty="0" smtClean="0">
            <a:solidFill>
              <a:srgbClr val="FFFFFF"/>
            </a:solidFill>
          </a:defRPr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905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>
          <a:spcBef>
            <a:spcPts val="1200"/>
          </a:spcBef>
          <a:buClr>
            <a:schemeClr val="tx2"/>
          </a:buClr>
          <a:defRPr sz="2400" dirty="0" err="1" smtClean="0">
            <a:solidFill>
              <a:srgbClr val="515151"/>
            </a:solidFill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ServiceNow 2016" id="{F1900D48-8460-49FD-A12F-83880B2DE96C}" vid="{BAC151EB-3BB7-41DA-9DBD-2C302262E4B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c10534-3f78-4a9b-b82a-989c172f5ffc">
      <UserInfo>
        <DisplayName>Kristie Browns</DisplayName>
        <AccountId>23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E265F72CA92545B9F9453CFEB18874" ma:contentTypeVersion="15" ma:contentTypeDescription="Create a new document." ma:contentTypeScope="" ma:versionID="a83a46e33a531026781cf8b044ce611c">
  <xsd:schema xmlns:xsd="http://www.w3.org/2001/XMLSchema" xmlns:xs="http://www.w3.org/2001/XMLSchema" xmlns:p="http://schemas.microsoft.com/office/2006/metadata/properties" xmlns:ns2="b1c10534-3f78-4a9b-b82a-989c172f5ffc" xmlns:ns3="95d67790-48fc-4006-9fcd-2a7ebc1ec5b5" targetNamespace="http://schemas.microsoft.com/office/2006/metadata/properties" ma:root="true" ma:fieldsID="757b5b625784d72d16c8553afd3ec112" ns2:_="" ns3:_="">
    <xsd:import namespace="b1c10534-3f78-4a9b-b82a-989c172f5ffc"/>
    <xsd:import namespace="95d67790-48fc-4006-9fcd-2a7ebc1ec5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0534-3f78-4a9b-b82a-989c172f5ff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67790-48fc-4006-9fcd-2a7ebc1ec5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97407-F2AF-4C3E-9364-A6F6EA3379F9}">
  <ds:schemaRefs>
    <ds:schemaRef ds:uri="http://schemas.microsoft.com/office/2006/metadata/properties"/>
    <ds:schemaRef ds:uri="http://schemas.microsoft.com/office/infopath/2007/PartnerControls"/>
    <ds:schemaRef ds:uri="b1c10534-3f78-4a9b-b82a-989c172f5ffc"/>
  </ds:schemaRefs>
</ds:datastoreItem>
</file>

<file path=customXml/itemProps2.xml><?xml version="1.0" encoding="utf-8"?>
<ds:datastoreItem xmlns:ds="http://schemas.openxmlformats.org/officeDocument/2006/customXml" ds:itemID="{4E3B8207-B70B-4C4B-85A3-7ACBC484D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10534-3f78-4a9b-b82a-989c172f5ffc"/>
    <ds:schemaRef ds:uri="95d67790-48fc-4006-9fcd-2a7ebc1ec5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34438C-8EDA-4B72-B2EF-1A8CD4781F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6EBB0-1FAA-8946-9DD2-65184BC8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success-template-ccb-charter.dotx</Template>
  <TotalTime>1</TotalTime>
  <Pages>5</Pages>
  <Words>1120</Words>
  <Characters>6559</Characters>
  <Application>Microsoft Office Word</Application>
  <DocSecurity>0</DocSecurity>
  <Lines>178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Knowledge Management</vt:lpstr>
    </vt:vector>
  </TitlesOfParts>
  <Manager/>
  <Company>ServiceNow</Company>
  <LinksUpToDate>false</LinksUpToDate>
  <CharactersWithSpaces>7716</CharactersWithSpaces>
  <SharedDoc>false</SharedDoc>
  <HyperlinkBase/>
  <HLinks>
    <vt:vector size="12" baseType="variant">
      <vt:variant>
        <vt:i4>7602228</vt:i4>
      </vt:variant>
      <vt:variant>
        <vt:i4>3</vt:i4>
      </vt:variant>
      <vt:variant>
        <vt:i4>0</vt:i4>
      </vt:variant>
      <vt:variant>
        <vt:i4>5</vt:i4>
      </vt:variant>
      <vt:variant>
        <vt:lpwstr>http://www.servicenow.com/success.html</vt:lpwstr>
      </vt:variant>
      <vt:variant>
        <vt:lpwstr/>
      </vt:variant>
      <vt:variant>
        <vt:i4>7733299</vt:i4>
      </vt:variant>
      <vt:variant>
        <vt:i4>0</vt:i4>
      </vt:variant>
      <vt:variant>
        <vt:i4>0</vt:i4>
      </vt:variant>
      <vt:variant>
        <vt:i4>5</vt:i4>
      </vt:variant>
      <vt:variant>
        <vt:lpwstr>https://www.servicenow.com/content/servicenow/www/locale-sites/en-us/success/playbook/cmdb-deployment.html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Configuration Control Board Charter - Customer Success - ServiceNow</dc:title>
  <dc:subject>Use this customizable template to build a charter for your configuration control board.</dc:subject>
  <dc:creator>ServiceNow Customer Success</dc:creator>
  <cp:keywords>configuration control board, CCB, configuration management, CM, IT infrastructures, CM plan, resource deployment, template, IT groups, CM activities, CCB organization, CCB roles, CCB responsibilities, chair, board members, CM process owner</cp:keywords>
  <dc:description/>
  <cp:lastModifiedBy>CJ Nichols</cp:lastModifiedBy>
  <cp:revision>3</cp:revision>
  <cp:lastPrinted>2018-12-12T22:47:00Z</cp:lastPrinted>
  <dcterms:created xsi:type="dcterms:W3CDTF">2020-03-03T18:54:00Z</dcterms:created>
  <dcterms:modified xsi:type="dcterms:W3CDTF">2020-03-06T19:27:00Z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0x01010049E265F72CA92545B9F9453CFEB18874</vt:lpwstr>
  </property>
</Properties>
</file>